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ACD6A1" w14:textId="3FC40BDC"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8B2163">
        <w:t>100</w:t>
      </w:r>
      <w:r w:rsidR="00FE794A">
        <w:t>-e</w:t>
      </w:r>
      <w:r w:rsidRPr="00CE0424">
        <w:tab/>
      </w:r>
      <w:r w:rsidRPr="00CE0424">
        <w:rPr>
          <w:sz w:val="32"/>
          <w:szCs w:val="32"/>
        </w:rPr>
        <w:t xml:space="preserve">Tdoc </w:t>
      </w:r>
      <w:r w:rsidR="00091557" w:rsidRPr="00CE0424">
        <w:rPr>
          <w:sz w:val="32"/>
          <w:szCs w:val="32"/>
        </w:rPr>
        <w:t>R</w:t>
      </w:r>
      <w:r w:rsidR="008F1C4E">
        <w:rPr>
          <w:sz w:val="32"/>
          <w:szCs w:val="32"/>
        </w:rPr>
        <w:t>1</w:t>
      </w:r>
      <w:r w:rsidR="00091557" w:rsidRPr="00CE0424">
        <w:rPr>
          <w:sz w:val="32"/>
          <w:szCs w:val="32"/>
        </w:rPr>
        <w:t>-</w:t>
      </w:r>
      <w:r w:rsidR="008B2163">
        <w:rPr>
          <w:sz w:val="32"/>
          <w:szCs w:val="32"/>
        </w:rPr>
        <w:t>20</w:t>
      </w:r>
      <w:bookmarkStart w:id="0" w:name="_GoBack"/>
      <w:bookmarkEnd w:id="0"/>
      <w:r w:rsidR="000625A2" w:rsidRPr="000625A2">
        <w:rPr>
          <w:sz w:val="32"/>
          <w:szCs w:val="32"/>
        </w:rPr>
        <w:t>01080</w:t>
      </w:r>
    </w:p>
    <w:p w14:paraId="4BB2C4EA" w14:textId="7E3C50F5" w:rsidR="00E90E49" w:rsidRPr="00CE0424" w:rsidRDefault="00FE794A" w:rsidP="00311702">
      <w:pPr>
        <w:pStyle w:val="3GPPHeader"/>
      </w:pPr>
      <w:r w:rsidRPr="00207BB6">
        <w:rPr>
          <w:rFonts w:eastAsia="MS Mincho" w:cs="Arial"/>
          <w:bCs/>
          <w:szCs w:val="18"/>
        </w:rPr>
        <w:t>e-Meeting, February 24</w:t>
      </w:r>
      <w:r w:rsidRPr="00207BB6">
        <w:rPr>
          <w:rFonts w:eastAsia="MS Mincho" w:cs="Arial"/>
          <w:bCs/>
          <w:szCs w:val="18"/>
          <w:vertAlign w:val="superscript"/>
        </w:rPr>
        <w:t>th</w:t>
      </w:r>
      <w:r w:rsidRPr="00207BB6">
        <w:rPr>
          <w:rFonts w:eastAsia="MS Mincho" w:cs="Arial"/>
          <w:bCs/>
          <w:szCs w:val="18"/>
        </w:rPr>
        <w:t xml:space="preserve"> – March 6</w:t>
      </w:r>
      <w:r w:rsidRPr="00207BB6">
        <w:rPr>
          <w:rFonts w:eastAsia="MS Mincho" w:cs="Arial"/>
          <w:bCs/>
          <w:szCs w:val="18"/>
          <w:vertAlign w:val="superscript"/>
        </w:rPr>
        <w:t>th</w:t>
      </w:r>
      <w:r w:rsidR="008B2163" w:rsidRPr="0094495D">
        <w:t>, 2020</w:t>
      </w:r>
    </w:p>
    <w:p w14:paraId="24392A76" w14:textId="77777777" w:rsidR="00E90E49" w:rsidRPr="00CE0424" w:rsidRDefault="00E90E49" w:rsidP="00357380">
      <w:pPr>
        <w:pStyle w:val="3GPPHeader"/>
      </w:pPr>
    </w:p>
    <w:p w14:paraId="401EC875" w14:textId="2BFFD881" w:rsidR="00E90E49" w:rsidRPr="00FE794A" w:rsidRDefault="00E90E49" w:rsidP="00311702">
      <w:pPr>
        <w:pStyle w:val="3GPPHeader"/>
        <w:rPr>
          <w:sz w:val="22"/>
          <w:szCs w:val="22"/>
          <w:lang w:val="en-US"/>
        </w:rPr>
      </w:pPr>
      <w:r w:rsidRPr="00FE794A">
        <w:rPr>
          <w:sz w:val="22"/>
          <w:szCs w:val="22"/>
          <w:lang w:val="en-US"/>
        </w:rPr>
        <w:t>Agenda Item:</w:t>
      </w:r>
      <w:r w:rsidRPr="00FE794A">
        <w:rPr>
          <w:sz w:val="22"/>
          <w:szCs w:val="22"/>
          <w:lang w:val="en-US"/>
        </w:rPr>
        <w:tab/>
      </w:r>
      <w:r w:rsidR="00013744" w:rsidRPr="00FE794A">
        <w:rPr>
          <w:sz w:val="22"/>
          <w:szCs w:val="22"/>
          <w:lang w:val="en-US"/>
        </w:rPr>
        <w:t>7.2.9</w:t>
      </w:r>
    </w:p>
    <w:p w14:paraId="77FD174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373ED44" w14:textId="5A735908" w:rsidR="00E90E49" w:rsidRPr="00CE0424" w:rsidRDefault="003D3C45" w:rsidP="00311702">
      <w:pPr>
        <w:pStyle w:val="3GPPHeader"/>
        <w:rPr>
          <w:sz w:val="22"/>
          <w:szCs w:val="22"/>
        </w:rPr>
      </w:pPr>
      <w:r>
        <w:rPr>
          <w:sz w:val="22"/>
          <w:szCs w:val="22"/>
        </w:rPr>
        <w:t>Title:</w:t>
      </w:r>
      <w:r w:rsidR="00E90E49" w:rsidRPr="00CE0424">
        <w:rPr>
          <w:sz w:val="22"/>
          <w:szCs w:val="22"/>
        </w:rPr>
        <w:tab/>
      </w:r>
      <w:r w:rsidR="00013744">
        <w:rPr>
          <w:sz w:val="22"/>
          <w:szCs w:val="22"/>
        </w:rPr>
        <w:t>Correction to UL power sharing for DAPS HO</w:t>
      </w:r>
    </w:p>
    <w:p w14:paraId="51623320" w14:textId="162B6425"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013744">
        <w:rPr>
          <w:sz w:val="22"/>
          <w:szCs w:val="22"/>
        </w:rPr>
        <w:t>Decision</w:t>
      </w:r>
    </w:p>
    <w:p w14:paraId="3F504245" w14:textId="77777777" w:rsidR="00E90E49" w:rsidRPr="00CE0424" w:rsidRDefault="00E90E49" w:rsidP="00E90E49"/>
    <w:p w14:paraId="050B1D46" w14:textId="77777777" w:rsidR="00E90E49" w:rsidRPr="00CE0424" w:rsidRDefault="00230D18" w:rsidP="00CE0424">
      <w:pPr>
        <w:pStyle w:val="Heading1"/>
      </w:pPr>
      <w:r>
        <w:t>1</w:t>
      </w:r>
      <w:r>
        <w:tab/>
      </w:r>
      <w:r w:rsidR="00E90E49" w:rsidRPr="00CE0424">
        <w:t>Introduction</w:t>
      </w:r>
    </w:p>
    <w:p w14:paraId="671ECC13" w14:textId="77777777" w:rsidR="00013744" w:rsidRDefault="00013744" w:rsidP="00013744">
      <w:pPr>
        <w:pStyle w:val="BodyText"/>
      </w:pPr>
      <w:r>
        <w:t>In Rel-16, the feature dual active protocol stack (DAPS) HO was specified. The RAN1 impact is mainly under what circumstances the UE can receive and/or transmit simultaneously, and several agreements were made in this area.</w:t>
      </w:r>
    </w:p>
    <w:p w14:paraId="166EAF7E" w14:textId="49A5D02B" w:rsidR="00477768" w:rsidRPr="00CE0424" w:rsidRDefault="00013744" w:rsidP="00CE0424">
      <w:pPr>
        <w:pStyle w:val="BodyText"/>
      </w:pPr>
      <w:r>
        <w:t>In this contribution, we show that some agreements were contradictory, and provide a text proposal to resolve the contradiction.</w:t>
      </w:r>
    </w:p>
    <w:p w14:paraId="2F4F3CEE" w14:textId="39B5CA0D" w:rsidR="004000E8" w:rsidRDefault="00230D18" w:rsidP="00CE0424">
      <w:pPr>
        <w:pStyle w:val="Heading1"/>
      </w:pPr>
      <w:bookmarkStart w:id="1" w:name="_Ref178064866"/>
      <w:r>
        <w:t>2</w:t>
      </w:r>
      <w:r>
        <w:tab/>
      </w:r>
      <w:r w:rsidR="004000E8" w:rsidRPr="00CE0424">
        <w:t>Discussion</w:t>
      </w:r>
      <w:bookmarkEnd w:id="1"/>
    </w:p>
    <w:p w14:paraId="5DB95B35" w14:textId="77777777" w:rsidR="00013744" w:rsidRDefault="00013744" w:rsidP="00013744">
      <w:pPr>
        <w:pStyle w:val="BodyText"/>
      </w:pPr>
      <w:r>
        <w:t>One of the main issues related to DAPS HO is the ability of the UE to simultaneously transmit to source and target. The following agreements were made in RAN1#99:</w:t>
      </w:r>
    </w:p>
    <w:p w14:paraId="0E152F04" w14:textId="73873AF4" w:rsidR="00013744" w:rsidRPr="00013744" w:rsidRDefault="00C95C7E" w:rsidP="00013744">
      <w:r>
        <w:rPr>
          <w:noProof/>
        </w:rPr>
        <w:lastRenderedPageBreak/>
        <mc:AlternateContent>
          <mc:Choice Requires="wps">
            <w:drawing>
              <wp:inline distT="0" distB="0" distL="0" distR="0" wp14:anchorId="25ED8DB7" wp14:editId="71FD6217">
                <wp:extent cx="6120765" cy="4444276"/>
                <wp:effectExtent l="0" t="0" r="13335" b="15875"/>
                <wp:docPr id="1" name="Text Box 1"/>
                <wp:cNvGraphicFramePr/>
                <a:graphic xmlns:a="http://schemas.openxmlformats.org/drawingml/2006/main">
                  <a:graphicData uri="http://schemas.microsoft.com/office/word/2010/wordprocessingShape">
                    <wps:wsp>
                      <wps:cNvSpPr txBox="1"/>
                      <wps:spPr>
                        <a:xfrm>
                          <a:off x="0" y="0"/>
                          <a:ext cx="6120765" cy="4444276"/>
                        </a:xfrm>
                        <a:prstGeom prst="rect">
                          <a:avLst/>
                        </a:prstGeom>
                        <a:solidFill>
                          <a:schemeClr val="lt1"/>
                        </a:solidFill>
                        <a:ln w="6350">
                          <a:solidFill>
                            <a:prstClr val="black"/>
                          </a:solidFill>
                        </a:ln>
                      </wps:spPr>
                      <wps:txbx>
                        <w:txbxContent>
                          <w:p w14:paraId="1CE2CA5F" w14:textId="77777777" w:rsidR="000625A2" w:rsidRPr="00025079" w:rsidRDefault="000625A2" w:rsidP="00C95C7E">
                            <w:pPr>
                              <w:keepNext/>
                              <w:ind w:left="1440" w:hanging="1440"/>
                              <w:rPr>
                                <w:b/>
                                <w:lang w:eastAsia="x-none"/>
                              </w:rPr>
                            </w:pPr>
                            <w:r w:rsidRPr="00025079">
                              <w:rPr>
                                <w:b/>
                                <w:highlight w:val="green"/>
                                <w:lang w:eastAsia="x-none"/>
                              </w:rPr>
                              <w:t>Agreement A1:</w:t>
                            </w:r>
                          </w:p>
                          <w:p w14:paraId="437A6ADD" w14:textId="77777777" w:rsidR="000625A2" w:rsidRPr="00025079" w:rsidRDefault="000625A2" w:rsidP="00C95C7E">
                            <w:pPr>
                              <w:pStyle w:val="ListParagraph"/>
                              <w:numPr>
                                <w:ilvl w:val="0"/>
                                <w:numId w:val="23"/>
                              </w:numPr>
                              <w:rPr>
                                <w:rFonts w:ascii="Times New Roman" w:hAnsi="Times New Roman"/>
                                <w:bCs/>
                                <w:iCs/>
                                <w:sz w:val="20"/>
                                <w:szCs w:val="20"/>
                              </w:rPr>
                            </w:pPr>
                            <w:r w:rsidRPr="00025079">
                              <w:rPr>
                                <w:rFonts w:ascii="Times New Roman" w:hAnsi="Times New Roman"/>
                                <w:bCs/>
                                <w:iCs/>
                                <w:sz w:val="20"/>
                                <w:szCs w:val="20"/>
                              </w:rPr>
                              <w:t>Confirm WA from RAN1 #98bis on UL transmission of signals/channels for DAPS HO with the following changes:</w:t>
                            </w:r>
                          </w:p>
                          <w:p w14:paraId="4A627DA5" w14:textId="77777777" w:rsidR="000625A2" w:rsidRPr="00025079" w:rsidRDefault="000625A2" w:rsidP="00C95C7E">
                            <w:pPr>
                              <w:pStyle w:val="ListParagraph"/>
                              <w:numPr>
                                <w:ilvl w:val="1"/>
                                <w:numId w:val="23"/>
                              </w:numPr>
                              <w:rPr>
                                <w:rFonts w:ascii="Times New Roman" w:hAnsi="Times New Roman"/>
                                <w:bCs/>
                                <w:iCs/>
                                <w:sz w:val="20"/>
                                <w:szCs w:val="20"/>
                              </w:rPr>
                            </w:pPr>
                            <w:r w:rsidRPr="00025079">
                              <w:rPr>
                                <w:rFonts w:ascii="Times New Roman" w:hAnsi="Times New Roman"/>
                                <w:sz w:val="20"/>
                                <w:szCs w:val="20"/>
                                <w:lang w:eastAsia="zh-CN"/>
                              </w:rPr>
                              <w:t xml:space="preserve">Collision (in above) </w:t>
                            </w:r>
                            <w:r w:rsidRPr="00025079">
                              <w:rPr>
                                <w:rFonts w:ascii="Times New Roman" w:hAnsi="Times New Roman"/>
                                <w:strike/>
                                <w:color w:val="FF0000"/>
                                <w:sz w:val="20"/>
                                <w:szCs w:val="20"/>
                                <w:lang w:eastAsia="zh-CN"/>
                              </w:rPr>
                              <w:t>means</w:t>
                            </w:r>
                            <w:r w:rsidRPr="00025079">
                              <w:rPr>
                                <w:rFonts w:ascii="Times New Roman" w:hAnsi="Times New Roman"/>
                                <w:color w:val="FF0000"/>
                                <w:sz w:val="20"/>
                                <w:szCs w:val="20"/>
                                <w:lang w:eastAsia="zh-CN"/>
                              </w:rPr>
                              <w:t xml:space="preserve"> </w:t>
                            </w:r>
                            <w:r w:rsidRPr="00025079">
                              <w:rPr>
                                <w:rFonts w:ascii="Times New Roman" w:hAnsi="Times New Roman"/>
                                <w:color w:val="FF0000"/>
                                <w:sz w:val="20"/>
                                <w:szCs w:val="20"/>
                                <w:u w:val="single"/>
                                <w:lang w:eastAsia="zh-CN"/>
                              </w:rPr>
                              <w:t>is defined for the following cases:</w:t>
                            </w:r>
                          </w:p>
                          <w:p w14:paraId="3F7B0938" w14:textId="77777777" w:rsidR="000625A2" w:rsidRPr="00025079" w:rsidRDefault="000625A2" w:rsidP="00C95C7E">
                            <w:pPr>
                              <w:pStyle w:val="ListParagraph"/>
                              <w:numPr>
                                <w:ilvl w:val="2"/>
                                <w:numId w:val="23"/>
                              </w:numPr>
                              <w:rPr>
                                <w:rFonts w:ascii="Times New Roman" w:hAnsi="Times New Roman"/>
                                <w:bCs/>
                                <w:iCs/>
                                <w:sz w:val="20"/>
                                <w:szCs w:val="20"/>
                              </w:rPr>
                            </w:pPr>
                            <w:r w:rsidRPr="00025079">
                              <w:rPr>
                                <w:rFonts w:ascii="Times New Roman" w:hAnsi="Times New Roman"/>
                                <w:strike/>
                                <w:color w:val="FF0000"/>
                                <w:sz w:val="20"/>
                                <w:szCs w:val="20"/>
                                <w:lang w:eastAsia="zh-CN"/>
                              </w:rPr>
                              <w:t>when</w:t>
                            </w:r>
                            <w:r w:rsidRPr="00025079">
                              <w:rPr>
                                <w:rFonts w:ascii="Times New Roman" w:hAnsi="Times New Roman"/>
                                <w:sz w:val="20"/>
                                <w:szCs w:val="20"/>
                                <w:lang w:eastAsia="zh-CN"/>
                              </w:rPr>
                              <w:t xml:space="preserve"> physical time resources for UL channel/signal</w:t>
                            </w:r>
                            <w:r w:rsidRPr="00025079">
                              <w:rPr>
                                <w:rFonts w:ascii="Times New Roman" w:hAnsi="Times New Roman"/>
                                <w:color w:val="FF0000"/>
                                <w:sz w:val="20"/>
                                <w:szCs w:val="20"/>
                                <w:u w:val="single"/>
                                <w:lang w:eastAsia="zh-CN"/>
                              </w:rPr>
                              <w:t>s</w:t>
                            </w:r>
                            <w:r w:rsidRPr="00025079">
                              <w:rPr>
                                <w:rFonts w:ascii="Times New Roman" w:hAnsi="Times New Roman"/>
                                <w:sz w:val="20"/>
                                <w:szCs w:val="20"/>
                                <w:lang w:eastAsia="zh-CN"/>
                              </w:rPr>
                              <w:t xml:space="preserve"> partially or fully overlap </w:t>
                            </w:r>
                            <w:r w:rsidRPr="00025079">
                              <w:rPr>
                                <w:rFonts w:ascii="Times New Roman" w:hAnsi="Times New Roman"/>
                                <w:strike/>
                                <w:color w:val="FF0000"/>
                                <w:sz w:val="20"/>
                                <w:szCs w:val="20"/>
                                <w:lang w:eastAsia="zh-CN"/>
                              </w:rPr>
                              <w:t xml:space="preserve">at least </w:t>
                            </w:r>
                            <w:r w:rsidRPr="00025079">
                              <w:rPr>
                                <w:rFonts w:ascii="Times New Roman" w:hAnsi="Times New Roman"/>
                                <w:sz w:val="20"/>
                                <w:szCs w:val="20"/>
                                <w:lang w:eastAsia="zh-CN"/>
                              </w:rPr>
                              <w:t>for the intra-frequency intra-band scenario.</w:t>
                            </w:r>
                          </w:p>
                          <w:p w14:paraId="6E1D80DC" w14:textId="77777777" w:rsidR="000625A2" w:rsidRPr="00025079" w:rsidRDefault="000625A2" w:rsidP="00C95C7E">
                            <w:pPr>
                              <w:pStyle w:val="ListParagraph"/>
                              <w:numPr>
                                <w:ilvl w:val="2"/>
                                <w:numId w:val="23"/>
                              </w:numPr>
                              <w:rPr>
                                <w:rFonts w:ascii="Times New Roman" w:hAnsi="Times New Roman"/>
                                <w:bCs/>
                                <w:iCs/>
                                <w:sz w:val="20"/>
                                <w:szCs w:val="20"/>
                                <w:u w:val="single"/>
                              </w:rPr>
                            </w:pPr>
                            <w:r w:rsidRPr="00025079">
                              <w:rPr>
                                <w:rFonts w:ascii="Times New Roman" w:hAnsi="Times New Roman"/>
                                <w:color w:val="FF0000"/>
                                <w:sz w:val="20"/>
                                <w:szCs w:val="20"/>
                                <w:u w:val="single"/>
                                <w:lang w:eastAsia="zh-CN"/>
                              </w:rPr>
                              <w:t>physical time and frequency resources for UL channel/signals partially or fully overlap in time and frequency for any other scenario.</w:t>
                            </w:r>
                          </w:p>
                          <w:p w14:paraId="7CE557C0" w14:textId="77777777" w:rsidR="000625A2" w:rsidRPr="00025079" w:rsidRDefault="000625A2" w:rsidP="00C95C7E">
                            <w:pPr>
                              <w:pStyle w:val="ListParagraph"/>
                              <w:numPr>
                                <w:ilvl w:val="1"/>
                                <w:numId w:val="23"/>
                              </w:numPr>
                              <w:rPr>
                                <w:rFonts w:ascii="Times New Roman" w:hAnsi="Times New Roman"/>
                                <w:bCs/>
                                <w:iCs/>
                                <w:sz w:val="20"/>
                                <w:szCs w:val="20"/>
                                <w:u w:val="single"/>
                              </w:rPr>
                            </w:pPr>
                            <w:r w:rsidRPr="00025079">
                              <w:rPr>
                                <w:rFonts w:ascii="Times New Roman" w:hAnsi="Times New Roman"/>
                                <w:color w:val="FF0000"/>
                                <w:sz w:val="20"/>
                                <w:szCs w:val="20"/>
                                <w:u w:val="single"/>
                                <w:lang w:eastAsia="zh-CN"/>
                              </w:rPr>
                              <w:t>Note: Cases when UE realizes UL transmission collides after transmission to the source/target cell is ongoing can be discussed during the CR review.</w:t>
                            </w:r>
                          </w:p>
                          <w:p w14:paraId="05646D3F" w14:textId="77777777" w:rsidR="000625A2" w:rsidRPr="00025079" w:rsidRDefault="000625A2" w:rsidP="00C95C7E">
                            <w:pPr>
                              <w:pStyle w:val="ListParagraph"/>
                              <w:numPr>
                                <w:ilvl w:val="0"/>
                                <w:numId w:val="23"/>
                              </w:numPr>
                              <w:rPr>
                                <w:rFonts w:ascii="Times New Roman" w:hAnsi="Times New Roman"/>
                                <w:bCs/>
                                <w:iCs/>
                                <w:sz w:val="20"/>
                                <w:szCs w:val="20"/>
                              </w:rPr>
                            </w:pPr>
                            <w:r w:rsidRPr="00025079">
                              <w:rPr>
                                <w:rFonts w:ascii="Times New Roman" w:hAnsi="Times New Roman"/>
                                <w:sz w:val="20"/>
                                <w:szCs w:val="20"/>
                              </w:rPr>
                              <w:t>UL transmission dropping when UL transmission of signals/channels to source and target cell collide should apply to all combination of UL channel/signals (i.e. prioritize target)</w:t>
                            </w:r>
                          </w:p>
                          <w:p w14:paraId="78BFAD2D" w14:textId="77777777" w:rsidR="000625A2" w:rsidRPr="00025079" w:rsidRDefault="000625A2" w:rsidP="00C95C7E">
                            <w:pPr>
                              <w:pStyle w:val="ListParagraph"/>
                              <w:numPr>
                                <w:ilvl w:val="0"/>
                                <w:numId w:val="23"/>
                              </w:numPr>
                              <w:rPr>
                                <w:rFonts w:ascii="Times New Roman" w:hAnsi="Times New Roman"/>
                                <w:bCs/>
                                <w:iCs/>
                                <w:sz w:val="20"/>
                                <w:szCs w:val="20"/>
                              </w:rPr>
                            </w:pPr>
                            <w:r w:rsidRPr="00025079">
                              <w:rPr>
                                <w:rFonts w:ascii="Times New Roman" w:hAnsi="Times New Roman"/>
                                <w:bCs/>
                                <w:iCs/>
                                <w:sz w:val="20"/>
                                <w:szCs w:val="20"/>
                              </w:rPr>
                              <w:t>If UE supporting DAPS HO indicates that UE is not capable of supporting simultaneous UL transmission to source and target cell, UE will drop transmission of source cell if UL transmissions of source and target cell overlap in time. Otherwise, UE transmits UL signals/channels to both source and target cell in DAPS HO.</w:t>
                            </w:r>
                          </w:p>
                          <w:p w14:paraId="6C638664" w14:textId="77777777" w:rsidR="000625A2" w:rsidRPr="00025079" w:rsidRDefault="000625A2" w:rsidP="00C95C7E">
                            <w:pPr>
                              <w:rPr>
                                <w:lang w:eastAsia="x-none"/>
                              </w:rPr>
                            </w:pPr>
                          </w:p>
                          <w:p w14:paraId="41278BA9" w14:textId="77777777" w:rsidR="000625A2" w:rsidRPr="00025079" w:rsidRDefault="000625A2" w:rsidP="00C95C7E">
                            <w:pPr>
                              <w:pStyle w:val="ListParagraph"/>
                              <w:keepNext/>
                              <w:ind w:left="0"/>
                              <w:rPr>
                                <w:rFonts w:ascii="Times New Roman" w:hAnsi="Times New Roman"/>
                                <w:b/>
                                <w:bCs/>
                                <w:iCs/>
                                <w:sz w:val="20"/>
                                <w:szCs w:val="20"/>
                              </w:rPr>
                            </w:pPr>
                            <w:r w:rsidRPr="00025079">
                              <w:rPr>
                                <w:rFonts w:ascii="Times New Roman" w:hAnsi="Times New Roman"/>
                                <w:b/>
                                <w:bCs/>
                                <w:iCs/>
                                <w:sz w:val="20"/>
                                <w:szCs w:val="20"/>
                                <w:highlight w:val="green"/>
                              </w:rPr>
                              <w:t>Agreement</w:t>
                            </w:r>
                            <w:r w:rsidRPr="00025079">
                              <w:rPr>
                                <w:rFonts w:ascii="Times New Roman" w:hAnsi="Times New Roman"/>
                                <w:b/>
                                <w:bCs/>
                                <w:iCs/>
                                <w:sz w:val="20"/>
                                <w:szCs w:val="20"/>
                                <w:highlight w:val="green"/>
                                <w:lang w:val="en-US"/>
                              </w:rPr>
                              <w:t xml:space="preserve"> A2</w:t>
                            </w:r>
                            <w:r w:rsidRPr="00025079">
                              <w:rPr>
                                <w:rFonts w:ascii="Times New Roman" w:hAnsi="Times New Roman"/>
                                <w:b/>
                                <w:bCs/>
                                <w:iCs/>
                                <w:sz w:val="20"/>
                                <w:szCs w:val="20"/>
                                <w:highlight w:val="green"/>
                              </w:rPr>
                              <w:t>:</w:t>
                            </w:r>
                          </w:p>
                          <w:p w14:paraId="2525AA70" w14:textId="77777777" w:rsidR="000625A2" w:rsidRPr="00025079" w:rsidRDefault="000625A2" w:rsidP="00C95C7E">
                            <w:pPr>
                              <w:pStyle w:val="ListParagraph"/>
                              <w:ind w:left="0"/>
                              <w:rPr>
                                <w:rFonts w:ascii="Times New Roman" w:hAnsi="Times New Roman"/>
                                <w:bCs/>
                                <w:iCs/>
                                <w:sz w:val="20"/>
                                <w:szCs w:val="20"/>
                              </w:rPr>
                            </w:pPr>
                            <w:r w:rsidRPr="00025079">
                              <w:rPr>
                                <w:rFonts w:ascii="Times New Roman" w:hAnsi="Times New Roman"/>
                                <w:bCs/>
                                <w:iCs/>
                                <w:sz w:val="20"/>
                                <w:szCs w:val="20"/>
                              </w:rPr>
                              <w:t>For UEs indicating support of simultaneous uplink transmission for DAPS HO, if the maximum transmission power is exceeded, target cell transmission power is prioritized</w:t>
                            </w:r>
                          </w:p>
                          <w:p w14:paraId="31084E93" w14:textId="77777777" w:rsidR="000625A2" w:rsidRPr="00025079" w:rsidRDefault="000625A2" w:rsidP="00C95C7E">
                            <w:pPr>
                              <w:pStyle w:val="ListParagraph"/>
                              <w:ind w:left="0"/>
                              <w:rPr>
                                <w:rFonts w:ascii="Times New Roman" w:hAnsi="Times New Roman"/>
                                <w:bCs/>
                                <w:iCs/>
                                <w:sz w:val="20"/>
                                <w:szCs w:val="20"/>
                              </w:rPr>
                            </w:pPr>
                          </w:p>
                          <w:p w14:paraId="26BB269C" w14:textId="77777777" w:rsidR="000625A2" w:rsidRPr="00025079" w:rsidRDefault="000625A2" w:rsidP="00C95C7E">
                            <w:pPr>
                              <w:pStyle w:val="ListParagraph"/>
                              <w:keepNext/>
                              <w:ind w:left="0"/>
                              <w:rPr>
                                <w:rFonts w:ascii="Times New Roman" w:hAnsi="Times New Roman"/>
                                <w:b/>
                                <w:bCs/>
                                <w:iCs/>
                                <w:sz w:val="20"/>
                                <w:szCs w:val="20"/>
                              </w:rPr>
                            </w:pPr>
                            <w:r w:rsidRPr="00025079">
                              <w:rPr>
                                <w:rFonts w:ascii="Times New Roman" w:hAnsi="Times New Roman"/>
                                <w:b/>
                                <w:bCs/>
                                <w:iCs/>
                                <w:sz w:val="20"/>
                                <w:szCs w:val="20"/>
                                <w:highlight w:val="green"/>
                              </w:rPr>
                              <w:t>Agreement</w:t>
                            </w:r>
                            <w:r w:rsidRPr="00025079">
                              <w:rPr>
                                <w:rFonts w:ascii="Times New Roman" w:hAnsi="Times New Roman"/>
                                <w:b/>
                                <w:bCs/>
                                <w:iCs/>
                                <w:sz w:val="20"/>
                                <w:szCs w:val="20"/>
                                <w:highlight w:val="green"/>
                                <w:lang w:val="sv-SE"/>
                              </w:rPr>
                              <w:t xml:space="preserve"> A3</w:t>
                            </w:r>
                            <w:r w:rsidRPr="00025079">
                              <w:rPr>
                                <w:rFonts w:ascii="Times New Roman" w:hAnsi="Times New Roman"/>
                                <w:b/>
                                <w:bCs/>
                                <w:iCs/>
                                <w:sz w:val="20"/>
                                <w:szCs w:val="20"/>
                                <w:highlight w:val="green"/>
                              </w:rPr>
                              <w:t>:</w:t>
                            </w:r>
                          </w:p>
                          <w:p w14:paraId="74C4F3E7" w14:textId="77777777" w:rsidR="000625A2" w:rsidRPr="00025079" w:rsidRDefault="000625A2" w:rsidP="00C95C7E">
                            <w:pPr>
                              <w:pStyle w:val="ListParagraph"/>
                              <w:numPr>
                                <w:ilvl w:val="0"/>
                                <w:numId w:val="24"/>
                              </w:numPr>
                              <w:rPr>
                                <w:rFonts w:ascii="Times New Roman" w:hAnsi="Times New Roman"/>
                                <w:bCs/>
                                <w:iCs/>
                                <w:sz w:val="20"/>
                                <w:szCs w:val="20"/>
                              </w:rPr>
                            </w:pPr>
                            <w:r w:rsidRPr="00025079">
                              <w:rPr>
                                <w:rFonts w:ascii="Times New Roman" w:hAnsi="Times New Roman"/>
                                <w:bCs/>
                                <w:iCs/>
                                <w:sz w:val="20"/>
                                <w:szCs w:val="20"/>
                              </w:rPr>
                              <w:t>If a UE is configured with DAPS HO operation, the UE performs transmission power control based on Section 7.6.2 of 38.213 replacing the MCG with target MCG and SCG with source MCG.</w:t>
                            </w:r>
                          </w:p>
                          <w:p w14:paraId="42CDDED4" w14:textId="77777777" w:rsidR="000625A2" w:rsidRPr="00025079" w:rsidRDefault="000625A2" w:rsidP="00C95C7E">
                            <w:pPr>
                              <w:pStyle w:val="ListParagraph"/>
                              <w:numPr>
                                <w:ilvl w:val="1"/>
                                <w:numId w:val="24"/>
                              </w:numPr>
                              <w:rPr>
                                <w:rFonts w:ascii="Times New Roman" w:hAnsi="Times New Roman"/>
                                <w:bCs/>
                                <w:iCs/>
                                <w:sz w:val="20"/>
                                <w:szCs w:val="20"/>
                              </w:rPr>
                            </w:pPr>
                            <w:r w:rsidRPr="00025079">
                              <w:rPr>
                                <w:rFonts w:ascii="Times New Roman" w:hAnsi="Times New Roman"/>
                                <w:bCs/>
                                <w:iCs/>
                                <w:sz w:val="20"/>
                                <w:szCs w:val="20"/>
                              </w:rPr>
                              <w:t xml:space="preserve">Note: This assumes the latest draft CR in </w:t>
                            </w:r>
                            <w:hyperlink r:id="rId11" w:history="1">
                              <w:r w:rsidRPr="00025079">
                                <w:rPr>
                                  <w:rStyle w:val="Hyperlink"/>
                                  <w:rFonts w:ascii="Times New Roman" w:hAnsi="Times New Roman"/>
                                  <w:bCs/>
                                  <w:iCs/>
                                  <w:sz w:val="20"/>
                                  <w:szCs w:val="20"/>
                                </w:rPr>
                                <w:t>R1-1913214</w:t>
                              </w:r>
                            </w:hyperlink>
                            <w:r w:rsidRPr="00025079">
                              <w:rPr>
                                <w:rFonts w:ascii="Times New Roman" w:hAnsi="Times New Roman"/>
                                <w:bCs/>
                                <w:iCs/>
                                <w:sz w:val="20"/>
                                <w:szCs w:val="20"/>
                              </w:rPr>
                              <w:t xml:space="preserve"> as the baseline</w:t>
                            </w:r>
                          </w:p>
                          <w:p w14:paraId="6EEA32DF" w14:textId="77777777" w:rsidR="000625A2" w:rsidRPr="00025079" w:rsidRDefault="000625A2" w:rsidP="00C95C7E">
                            <w:pPr>
                              <w:pStyle w:val="ListParagraph"/>
                              <w:numPr>
                                <w:ilvl w:val="1"/>
                                <w:numId w:val="24"/>
                              </w:numPr>
                              <w:rPr>
                                <w:rFonts w:ascii="Times New Roman" w:hAnsi="Times New Roman"/>
                                <w:bCs/>
                                <w:iCs/>
                                <w:sz w:val="20"/>
                                <w:szCs w:val="20"/>
                              </w:rPr>
                            </w:pPr>
                            <w:r w:rsidRPr="00025079">
                              <w:rPr>
                                <w:rFonts w:ascii="Times New Roman" w:hAnsi="Times New Roman"/>
                                <w:bCs/>
                                <w:iCs/>
                                <w:sz w:val="20"/>
                                <w:szCs w:val="20"/>
                              </w:rPr>
                              <w:t>Note: The specific terminology used for “target MCG” and “source MCG” may be different in 38.213 to align with other specifications</w:t>
                            </w:r>
                          </w:p>
                          <w:p w14:paraId="29AE7645" w14:textId="77777777" w:rsidR="000625A2" w:rsidRPr="00025079" w:rsidRDefault="000625A2" w:rsidP="00C95C7E">
                            <w:pPr>
                              <w:pStyle w:val="ListParagraph"/>
                              <w:numPr>
                                <w:ilvl w:val="0"/>
                                <w:numId w:val="24"/>
                              </w:numPr>
                              <w:rPr>
                                <w:rFonts w:ascii="Times New Roman" w:hAnsi="Times New Roman"/>
                                <w:bCs/>
                                <w:iCs/>
                                <w:sz w:val="20"/>
                                <w:szCs w:val="20"/>
                              </w:rPr>
                            </w:pPr>
                            <w:r w:rsidRPr="00025079">
                              <w:rPr>
                                <w:rFonts w:ascii="Times New Roman" w:hAnsi="Times New Roman"/>
                                <w:bCs/>
                                <w:iCs/>
                                <w:sz w:val="20"/>
                                <w:szCs w:val="20"/>
                              </w:rPr>
                              <w:t>Note: Existing agreement on UL signal/channel dropping in UL transmission collisions should apply on top of the updated agreement above.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25ED8DB7" id="_x0000_t202" coordsize="21600,21600" o:spt="202" path="m,l,21600r21600,l21600,xe">
                <v:stroke joinstyle="miter"/>
                <v:path gradientshapeok="t" o:connecttype="rect"/>
              </v:shapetype>
              <v:shape id="Text Box 1" o:spid="_x0000_s1026" type="#_x0000_t202" style="width:481.95pt;height:349.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" fillcolor="white [3201]" strokeweight=".5pt">
                <v:textbox style="mso-fit-shape-to-text:t">
                  <w:txbxContent>
                    <w:p w14:paraId="1CE2CA5F" w14:textId="77777777" w:rsidR="000625A2" w:rsidRPr="00025079" w:rsidRDefault="000625A2" w:rsidP="00C95C7E">
                      <w:pPr>
                        <w:keepNext/>
                        <w:ind w:left="1440" w:hanging="1440"/>
                        <w:rPr>
                          <w:b/>
                          <w:lang w:eastAsia="x-none"/>
                        </w:rPr>
                      </w:pPr>
                      <w:r w:rsidRPr="00025079">
                        <w:rPr>
                          <w:b/>
                          <w:highlight w:val="green"/>
                          <w:lang w:eastAsia="x-none"/>
                        </w:rPr>
                        <w:t>Agreement A1:</w:t>
                      </w:r>
                    </w:p>
                    <w:p w14:paraId="437A6ADD" w14:textId="77777777" w:rsidR="000625A2" w:rsidRPr="00025079" w:rsidRDefault="000625A2" w:rsidP="00C95C7E">
                      <w:pPr>
                        <w:pStyle w:val="ListParagraph"/>
                        <w:numPr>
                          <w:ilvl w:val="0"/>
                          <w:numId w:val="23"/>
                        </w:numPr>
                        <w:rPr>
                          <w:rFonts w:ascii="Times New Roman" w:hAnsi="Times New Roman"/>
                          <w:bCs/>
                          <w:iCs/>
                          <w:sz w:val="20"/>
                          <w:szCs w:val="20"/>
                        </w:rPr>
                      </w:pPr>
                      <w:r w:rsidRPr="00025079">
                        <w:rPr>
                          <w:rFonts w:ascii="Times New Roman" w:hAnsi="Times New Roman"/>
                          <w:bCs/>
                          <w:iCs/>
                          <w:sz w:val="20"/>
                          <w:szCs w:val="20"/>
                        </w:rPr>
                        <w:t>Confirm WA from RAN1 #98bis on UL transmission of signals/channels for DAPS HO with the following changes:</w:t>
                      </w:r>
                    </w:p>
                    <w:p w14:paraId="4A627DA5" w14:textId="77777777" w:rsidR="000625A2" w:rsidRPr="00025079" w:rsidRDefault="000625A2" w:rsidP="00C95C7E">
                      <w:pPr>
                        <w:pStyle w:val="ListParagraph"/>
                        <w:numPr>
                          <w:ilvl w:val="1"/>
                          <w:numId w:val="23"/>
                        </w:numPr>
                        <w:rPr>
                          <w:rFonts w:ascii="Times New Roman" w:hAnsi="Times New Roman"/>
                          <w:bCs/>
                          <w:iCs/>
                          <w:sz w:val="20"/>
                          <w:szCs w:val="20"/>
                        </w:rPr>
                      </w:pPr>
                      <w:r w:rsidRPr="00025079">
                        <w:rPr>
                          <w:rFonts w:ascii="Times New Roman" w:hAnsi="Times New Roman"/>
                          <w:sz w:val="20"/>
                          <w:szCs w:val="20"/>
                          <w:lang w:eastAsia="zh-CN"/>
                        </w:rPr>
                        <w:t xml:space="preserve">Collision (in above) </w:t>
                      </w:r>
                      <w:r w:rsidRPr="00025079">
                        <w:rPr>
                          <w:rFonts w:ascii="Times New Roman" w:hAnsi="Times New Roman"/>
                          <w:strike/>
                          <w:color w:val="FF0000"/>
                          <w:sz w:val="20"/>
                          <w:szCs w:val="20"/>
                          <w:lang w:eastAsia="zh-CN"/>
                        </w:rPr>
                        <w:t>means</w:t>
                      </w:r>
                      <w:r w:rsidRPr="00025079">
                        <w:rPr>
                          <w:rFonts w:ascii="Times New Roman" w:hAnsi="Times New Roman"/>
                          <w:color w:val="FF0000"/>
                          <w:sz w:val="20"/>
                          <w:szCs w:val="20"/>
                          <w:lang w:eastAsia="zh-CN"/>
                        </w:rPr>
                        <w:t xml:space="preserve"> </w:t>
                      </w:r>
                      <w:r w:rsidRPr="00025079">
                        <w:rPr>
                          <w:rFonts w:ascii="Times New Roman" w:hAnsi="Times New Roman"/>
                          <w:color w:val="FF0000"/>
                          <w:sz w:val="20"/>
                          <w:szCs w:val="20"/>
                          <w:u w:val="single"/>
                          <w:lang w:eastAsia="zh-CN"/>
                        </w:rPr>
                        <w:t>is defined for the following cases:</w:t>
                      </w:r>
                    </w:p>
                    <w:p w14:paraId="3F7B0938" w14:textId="77777777" w:rsidR="000625A2" w:rsidRPr="00025079" w:rsidRDefault="000625A2" w:rsidP="00C95C7E">
                      <w:pPr>
                        <w:pStyle w:val="ListParagraph"/>
                        <w:numPr>
                          <w:ilvl w:val="2"/>
                          <w:numId w:val="23"/>
                        </w:numPr>
                        <w:rPr>
                          <w:rFonts w:ascii="Times New Roman" w:hAnsi="Times New Roman"/>
                          <w:bCs/>
                          <w:iCs/>
                          <w:sz w:val="20"/>
                          <w:szCs w:val="20"/>
                        </w:rPr>
                      </w:pPr>
                      <w:r w:rsidRPr="00025079">
                        <w:rPr>
                          <w:rFonts w:ascii="Times New Roman" w:hAnsi="Times New Roman"/>
                          <w:strike/>
                          <w:color w:val="FF0000"/>
                          <w:sz w:val="20"/>
                          <w:szCs w:val="20"/>
                          <w:lang w:eastAsia="zh-CN"/>
                        </w:rPr>
                        <w:t>when</w:t>
                      </w:r>
                      <w:r w:rsidRPr="00025079">
                        <w:rPr>
                          <w:rFonts w:ascii="Times New Roman" w:hAnsi="Times New Roman"/>
                          <w:sz w:val="20"/>
                          <w:szCs w:val="20"/>
                          <w:lang w:eastAsia="zh-CN"/>
                        </w:rPr>
                        <w:t xml:space="preserve"> physical time resources for UL channel/signal</w:t>
                      </w:r>
                      <w:r w:rsidRPr="00025079">
                        <w:rPr>
                          <w:rFonts w:ascii="Times New Roman" w:hAnsi="Times New Roman"/>
                          <w:color w:val="FF0000"/>
                          <w:sz w:val="20"/>
                          <w:szCs w:val="20"/>
                          <w:u w:val="single"/>
                          <w:lang w:eastAsia="zh-CN"/>
                        </w:rPr>
                        <w:t>s</w:t>
                      </w:r>
                      <w:r w:rsidRPr="00025079">
                        <w:rPr>
                          <w:rFonts w:ascii="Times New Roman" w:hAnsi="Times New Roman"/>
                          <w:sz w:val="20"/>
                          <w:szCs w:val="20"/>
                          <w:lang w:eastAsia="zh-CN"/>
                        </w:rPr>
                        <w:t xml:space="preserve"> partially or fully overlap </w:t>
                      </w:r>
                      <w:r w:rsidRPr="00025079">
                        <w:rPr>
                          <w:rFonts w:ascii="Times New Roman" w:hAnsi="Times New Roman"/>
                          <w:strike/>
                          <w:color w:val="FF0000"/>
                          <w:sz w:val="20"/>
                          <w:szCs w:val="20"/>
                          <w:lang w:eastAsia="zh-CN"/>
                        </w:rPr>
                        <w:t xml:space="preserve">at least </w:t>
                      </w:r>
                      <w:r w:rsidRPr="00025079">
                        <w:rPr>
                          <w:rFonts w:ascii="Times New Roman" w:hAnsi="Times New Roman"/>
                          <w:sz w:val="20"/>
                          <w:szCs w:val="20"/>
                          <w:lang w:eastAsia="zh-CN"/>
                        </w:rPr>
                        <w:t>for the intra-frequency intra-band scenario.</w:t>
                      </w:r>
                    </w:p>
                    <w:p w14:paraId="6E1D80DC" w14:textId="77777777" w:rsidR="000625A2" w:rsidRPr="00025079" w:rsidRDefault="000625A2" w:rsidP="00C95C7E">
                      <w:pPr>
                        <w:pStyle w:val="ListParagraph"/>
                        <w:numPr>
                          <w:ilvl w:val="2"/>
                          <w:numId w:val="23"/>
                        </w:numPr>
                        <w:rPr>
                          <w:rFonts w:ascii="Times New Roman" w:hAnsi="Times New Roman"/>
                          <w:bCs/>
                          <w:iCs/>
                          <w:sz w:val="20"/>
                          <w:szCs w:val="20"/>
                          <w:u w:val="single"/>
                        </w:rPr>
                      </w:pPr>
                      <w:r w:rsidRPr="00025079">
                        <w:rPr>
                          <w:rFonts w:ascii="Times New Roman" w:hAnsi="Times New Roman"/>
                          <w:color w:val="FF0000"/>
                          <w:sz w:val="20"/>
                          <w:szCs w:val="20"/>
                          <w:u w:val="single"/>
                          <w:lang w:eastAsia="zh-CN"/>
                        </w:rPr>
                        <w:t>physical time and frequency resources for UL channel/signals partially or fully overlap in time and frequency for any other scenario.</w:t>
                      </w:r>
                    </w:p>
                    <w:p w14:paraId="7CE557C0" w14:textId="77777777" w:rsidR="000625A2" w:rsidRPr="00025079" w:rsidRDefault="000625A2" w:rsidP="00C95C7E">
                      <w:pPr>
                        <w:pStyle w:val="ListParagraph"/>
                        <w:numPr>
                          <w:ilvl w:val="1"/>
                          <w:numId w:val="23"/>
                        </w:numPr>
                        <w:rPr>
                          <w:rFonts w:ascii="Times New Roman" w:hAnsi="Times New Roman"/>
                          <w:bCs/>
                          <w:iCs/>
                          <w:sz w:val="20"/>
                          <w:szCs w:val="20"/>
                          <w:u w:val="single"/>
                        </w:rPr>
                      </w:pPr>
                      <w:r w:rsidRPr="00025079">
                        <w:rPr>
                          <w:rFonts w:ascii="Times New Roman" w:hAnsi="Times New Roman"/>
                          <w:color w:val="FF0000"/>
                          <w:sz w:val="20"/>
                          <w:szCs w:val="20"/>
                          <w:u w:val="single"/>
                          <w:lang w:eastAsia="zh-CN"/>
                        </w:rPr>
                        <w:t>Note: Cases when UE realizes UL transmission collides after transmission to the source/target cell is ongoing can be discussed during the CR review.</w:t>
                      </w:r>
                    </w:p>
                    <w:p w14:paraId="05646D3F" w14:textId="77777777" w:rsidR="000625A2" w:rsidRPr="00025079" w:rsidRDefault="000625A2" w:rsidP="00C95C7E">
                      <w:pPr>
                        <w:pStyle w:val="ListParagraph"/>
                        <w:numPr>
                          <w:ilvl w:val="0"/>
                          <w:numId w:val="23"/>
                        </w:numPr>
                        <w:rPr>
                          <w:rFonts w:ascii="Times New Roman" w:hAnsi="Times New Roman"/>
                          <w:bCs/>
                          <w:iCs/>
                          <w:sz w:val="20"/>
                          <w:szCs w:val="20"/>
                        </w:rPr>
                      </w:pPr>
                      <w:r w:rsidRPr="00025079">
                        <w:rPr>
                          <w:rFonts w:ascii="Times New Roman" w:hAnsi="Times New Roman"/>
                          <w:sz w:val="20"/>
                          <w:szCs w:val="20"/>
                        </w:rPr>
                        <w:t>UL transmission dropping when UL transmission of signals/channels to source and target cell collide should apply to all combination of UL channel/signals (i.e. prioritize target)</w:t>
                      </w:r>
                    </w:p>
                    <w:p w14:paraId="78BFAD2D" w14:textId="77777777" w:rsidR="000625A2" w:rsidRPr="00025079" w:rsidRDefault="000625A2" w:rsidP="00C95C7E">
                      <w:pPr>
                        <w:pStyle w:val="ListParagraph"/>
                        <w:numPr>
                          <w:ilvl w:val="0"/>
                          <w:numId w:val="23"/>
                        </w:numPr>
                        <w:rPr>
                          <w:rFonts w:ascii="Times New Roman" w:hAnsi="Times New Roman"/>
                          <w:bCs/>
                          <w:iCs/>
                          <w:sz w:val="20"/>
                          <w:szCs w:val="20"/>
                        </w:rPr>
                      </w:pPr>
                      <w:r w:rsidRPr="00025079">
                        <w:rPr>
                          <w:rFonts w:ascii="Times New Roman" w:hAnsi="Times New Roman"/>
                          <w:bCs/>
                          <w:iCs/>
                          <w:sz w:val="20"/>
                          <w:szCs w:val="20"/>
                        </w:rPr>
                        <w:t>If UE supporting DAPS HO indicates that UE is not capable of supporting simultaneous UL transmission to source and target cell, UE will drop transmission of source cell if UL transmissions of source and target cell overlap in time. Otherwise, UE transmits UL signals/channels to both source and target cell in DAPS HO.</w:t>
                      </w:r>
                    </w:p>
                    <w:p w14:paraId="6C638664" w14:textId="77777777" w:rsidR="000625A2" w:rsidRPr="00025079" w:rsidRDefault="000625A2" w:rsidP="00C95C7E">
                      <w:pPr>
                        <w:rPr>
                          <w:lang w:eastAsia="x-none"/>
                        </w:rPr>
                      </w:pPr>
                    </w:p>
                    <w:p w14:paraId="41278BA9" w14:textId="77777777" w:rsidR="000625A2" w:rsidRPr="00025079" w:rsidRDefault="000625A2" w:rsidP="00C95C7E">
                      <w:pPr>
                        <w:pStyle w:val="ListParagraph"/>
                        <w:keepNext/>
                        <w:ind w:left="0"/>
                        <w:rPr>
                          <w:rFonts w:ascii="Times New Roman" w:hAnsi="Times New Roman"/>
                          <w:b/>
                          <w:bCs/>
                          <w:iCs/>
                          <w:sz w:val="20"/>
                          <w:szCs w:val="20"/>
                        </w:rPr>
                      </w:pPr>
                      <w:r w:rsidRPr="00025079">
                        <w:rPr>
                          <w:rFonts w:ascii="Times New Roman" w:hAnsi="Times New Roman"/>
                          <w:b/>
                          <w:bCs/>
                          <w:iCs/>
                          <w:sz w:val="20"/>
                          <w:szCs w:val="20"/>
                          <w:highlight w:val="green"/>
                        </w:rPr>
                        <w:t>Agreement</w:t>
                      </w:r>
                      <w:r w:rsidRPr="00025079">
                        <w:rPr>
                          <w:rFonts w:ascii="Times New Roman" w:hAnsi="Times New Roman"/>
                          <w:b/>
                          <w:bCs/>
                          <w:iCs/>
                          <w:sz w:val="20"/>
                          <w:szCs w:val="20"/>
                          <w:highlight w:val="green"/>
                          <w:lang w:val="en-US"/>
                        </w:rPr>
                        <w:t xml:space="preserve"> A2</w:t>
                      </w:r>
                      <w:r w:rsidRPr="00025079">
                        <w:rPr>
                          <w:rFonts w:ascii="Times New Roman" w:hAnsi="Times New Roman"/>
                          <w:b/>
                          <w:bCs/>
                          <w:iCs/>
                          <w:sz w:val="20"/>
                          <w:szCs w:val="20"/>
                          <w:highlight w:val="green"/>
                        </w:rPr>
                        <w:t>:</w:t>
                      </w:r>
                    </w:p>
                    <w:p w14:paraId="2525AA70" w14:textId="77777777" w:rsidR="000625A2" w:rsidRPr="00025079" w:rsidRDefault="000625A2" w:rsidP="00C95C7E">
                      <w:pPr>
                        <w:pStyle w:val="ListParagraph"/>
                        <w:ind w:left="0"/>
                        <w:rPr>
                          <w:rFonts w:ascii="Times New Roman" w:hAnsi="Times New Roman"/>
                          <w:bCs/>
                          <w:iCs/>
                          <w:sz w:val="20"/>
                          <w:szCs w:val="20"/>
                        </w:rPr>
                      </w:pPr>
                      <w:r w:rsidRPr="00025079">
                        <w:rPr>
                          <w:rFonts w:ascii="Times New Roman" w:hAnsi="Times New Roman"/>
                          <w:bCs/>
                          <w:iCs/>
                          <w:sz w:val="20"/>
                          <w:szCs w:val="20"/>
                        </w:rPr>
                        <w:t>For UEs indicating support of simultaneous uplink transmission for DAPS HO, if the maximum transmission power is exceeded, target cell transmission power is prioritized</w:t>
                      </w:r>
                    </w:p>
                    <w:p w14:paraId="31084E93" w14:textId="77777777" w:rsidR="000625A2" w:rsidRPr="00025079" w:rsidRDefault="000625A2" w:rsidP="00C95C7E">
                      <w:pPr>
                        <w:pStyle w:val="ListParagraph"/>
                        <w:ind w:left="0"/>
                        <w:rPr>
                          <w:rFonts w:ascii="Times New Roman" w:hAnsi="Times New Roman"/>
                          <w:bCs/>
                          <w:iCs/>
                          <w:sz w:val="20"/>
                          <w:szCs w:val="20"/>
                        </w:rPr>
                      </w:pPr>
                    </w:p>
                    <w:p w14:paraId="26BB269C" w14:textId="77777777" w:rsidR="000625A2" w:rsidRPr="00025079" w:rsidRDefault="000625A2" w:rsidP="00C95C7E">
                      <w:pPr>
                        <w:pStyle w:val="ListParagraph"/>
                        <w:keepNext/>
                        <w:ind w:left="0"/>
                        <w:rPr>
                          <w:rFonts w:ascii="Times New Roman" w:hAnsi="Times New Roman"/>
                          <w:b/>
                          <w:bCs/>
                          <w:iCs/>
                          <w:sz w:val="20"/>
                          <w:szCs w:val="20"/>
                        </w:rPr>
                      </w:pPr>
                      <w:r w:rsidRPr="00025079">
                        <w:rPr>
                          <w:rFonts w:ascii="Times New Roman" w:hAnsi="Times New Roman"/>
                          <w:b/>
                          <w:bCs/>
                          <w:iCs/>
                          <w:sz w:val="20"/>
                          <w:szCs w:val="20"/>
                          <w:highlight w:val="green"/>
                        </w:rPr>
                        <w:t>Agreement</w:t>
                      </w:r>
                      <w:r w:rsidRPr="00025079">
                        <w:rPr>
                          <w:rFonts w:ascii="Times New Roman" w:hAnsi="Times New Roman"/>
                          <w:b/>
                          <w:bCs/>
                          <w:iCs/>
                          <w:sz w:val="20"/>
                          <w:szCs w:val="20"/>
                          <w:highlight w:val="green"/>
                          <w:lang w:val="sv-SE"/>
                        </w:rPr>
                        <w:t xml:space="preserve"> A3</w:t>
                      </w:r>
                      <w:r w:rsidRPr="00025079">
                        <w:rPr>
                          <w:rFonts w:ascii="Times New Roman" w:hAnsi="Times New Roman"/>
                          <w:b/>
                          <w:bCs/>
                          <w:iCs/>
                          <w:sz w:val="20"/>
                          <w:szCs w:val="20"/>
                          <w:highlight w:val="green"/>
                        </w:rPr>
                        <w:t>:</w:t>
                      </w:r>
                    </w:p>
                    <w:p w14:paraId="74C4F3E7" w14:textId="77777777" w:rsidR="000625A2" w:rsidRPr="00025079" w:rsidRDefault="000625A2" w:rsidP="00C95C7E">
                      <w:pPr>
                        <w:pStyle w:val="ListParagraph"/>
                        <w:numPr>
                          <w:ilvl w:val="0"/>
                          <w:numId w:val="24"/>
                        </w:numPr>
                        <w:rPr>
                          <w:rFonts w:ascii="Times New Roman" w:hAnsi="Times New Roman"/>
                          <w:bCs/>
                          <w:iCs/>
                          <w:sz w:val="20"/>
                          <w:szCs w:val="20"/>
                        </w:rPr>
                      </w:pPr>
                      <w:r w:rsidRPr="00025079">
                        <w:rPr>
                          <w:rFonts w:ascii="Times New Roman" w:hAnsi="Times New Roman"/>
                          <w:bCs/>
                          <w:iCs/>
                          <w:sz w:val="20"/>
                          <w:szCs w:val="20"/>
                        </w:rPr>
                        <w:t>If a UE is configured with DAPS HO operation, the UE performs transmission power control based on Section 7.6.2 of 38.213 replacing the MCG with target MCG and SCG with source MCG.</w:t>
                      </w:r>
                    </w:p>
                    <w:p w14:paraId="42CDDED4" w14:textId="77777777" w:rsidR="000625A2" w:rsidRPr="00025079" w:rsidRDefault="000625A2" w:rsidP="00C95C7E">
                      <w:pPr>
                        <w:pStyle w:val="ListParagraph"/>
                        <w:numPr>
                          <w:ilvl w:val="1"/>
                          <w:numId w:val="24"/>
                        </w:numPr>
                        <w:rPr>
                          <w:rFonts w:ascii="Times New Roman" w:hAnsi="Times New Roman"/>
                          <w:bCs/>
                          <w:iCs/>
                          <w:sz w:val="20"/>
                          <w:szCs w:val="20"/>
                        </w:rPr>
                      </w:pPr>
                      <w:r w:rsidRPr="00025079">
                        <w:rPr>
                          <w:rFonts w:ascii="Times New Roman" w:hAnsi="Times New Roman"/>
                          <w:bCs/>
                          <w:iCs/>
                          <w:sz w:val="20"/>
                          <w:szCs w:val="20"/>
                        </w:rPr>
                        <w:t xml:space="preserve">Note: This assumes the latest draft CR in </w:t>
                      </w:r>
                      <w:hyperlink r:id="rId12" w:history="1">
                        <w:r w:rsidRPr="00025079">
                          <w:rPr>
                            <w:rStyle w:val="Hyperlink"/>
                            <w:rFonts w:ascii="Times New Roman" w:hAnsi="Times New Roman"/>
                            <w:bCs/>
                            <w:iCs/>
                            <w:sz w:val="20"/>
                            <w:szCs w:val="20"/>
                          </w:rPr>
                          <w:t>R1-1913214</w:t>
                        </w:r>
                      </w:hyperlink>
                      <w:r w:rsidRPr="00025079">
                        <w:rPr>
                          <w:rFonts w:ascii="Times New Roman" w:hAnsi="Times New Roman"/>
                          <w:bCs/>
                          <w:iCs/>
                          <w:sz w:val="20"/>
                          <w:szCs w:val="20"/>
                        </w:rPr>
                        <w:t xml:space="preserve"> as the baseline</w:t>
                      </w:r>
                    </w:p>
                    <w:p w14:paraId="6EEA32DF" w14:textId="77777777" w:rsidR="000625A2" w:rsidRPr="00025079" w:rsidRDefault="000625A2" w:rsidP="00C95C7E">
                      <w:pPr>
                        <w:pStyle w:val="ListParagraph"/>
                        <w:numPr>
                          <w:ilvl w:val="1"/>
                          <w:numId w:val="24"/>
                        </w:numPr>
                        <w:rPr>
                          <w:rFonts w:ascii="Times New Roman" w:hAnsi="Times New Roman"/>
                          <w:bCs/>
                          <w:iCs/>
                          <w:sz w:val="20"/>
                          <w:szCs w:val="20"/>
                        </w:rPr>
                      </w:pPr>
                      <w:r w:rsidRPr="00025079">
                        <w:rPr>
                          <w:rFonts w:ascii="Times New Roman" w:hAnsi="Times New Roman"/>
                          <w:bCs/>
                          <w:iCs/>
                          <w:sz w:val="20"/>
                          <w:szCs w:val="20"/>
                        </w:rPr>
                        <w:t>Note: The specific terminology used for “target MCG” and “source MCG” may be different in 38.213 to align with other specifications</w:t>
                      </w:r>
                    </w:p>
                    <w:p w14:paraId="29AE7645" w14:textId="77777777" w:rsidR="000625A2" w:rsidRPr="00025079" w:rsidRDefault="000625A2" w:rsidP="00C95C7E">
                      <w:pPr>
                        <w:pStyle w:val="ListParagraph"/>
                        <w:numPr>
                          <w:ilvl w:val="0"/>
                          <w:numId w:val="24"/>
                        </w:numPr>
                        <w:rPr>
                          <w:rFonts w:ascii="Times New Roman" w:hAnsi="Times New Roman"/>
                          <w:bCs/>
                          <w:iCs/>
                          <w:sz w:val="20"/>
                          <w:szCs w:val="20"/>
                        </w:rPr>
                      </w:pPr>
                      <w:r w:rsidRPr="00025079">
                        <w:rPr>
                          <w:rFonts w:ascii="Times New Roman" w:hAnsi="Times New Roman"/>
                          <w:bCs/>
                          <w:iCs/>
                          <w:sz w:val="20"/>
                          <w:szCs w:val="20"/>
                        </w:rPr>
                        <w:t>Note: Existing agreement on UL signal/channel dropping in UL transmission collisions should apply on top of the updated agreement above.</w:t>
                      </w:r>
                    </w:p>
                  </w:txbxContent>
                </v:textbox>
                <w10:anchorlock/>
              </v:shape>
            </w:pict>
          </mc:Fallback>
        </mc:AlternateContent>
      </w:r>
    </w:p>
    <w:p w14:paraId="50D35FAE" w14:textId="77777777" w:rsidR="00C95C7E" w:rsidRDefault="00C95C7E" w:rsidP="00C95C7E">
      <w:pPr>
        <w:pStyle w:val="BodyText"/>
      </w:pPr>
      <w:r>
        <w:t>In general, transmissions to the target cell is more important than those related to the source cell. Remember that the NW has already decided to hand over the session to the target, and if transmissions to from the target are lost, there is a great risk that the session is dropped. This was the background of agreement A1, which states what happens if the UL transmissions to source and target overlap. Also, the statement in agreement A3 that the existing agreement should apply on top indicate the importance of the transmissions to the target cell.</w:t>
      </w:r>
    </w:p>
    <w:p w14:paraId="580A785E" w14:textId="77777777" w:rsidR="00C95C7E" w:rsidRDefault="00C95C7E" w:rsidP="00C95C7E">
      <w:pPr>
        <w:pStyle w:val="BodyText"/>
      </w:pPr>
      <w:r>
        <w:t>However, this is not captured in the current version of the specification. Instead, the only case where the transmissions to the target cell are prioritized are when:</w:t>
      </w:r>
    </w:p>
    <w:p w14:paraId="24B8860B" w14:textId="77777777" w:rsidR="00C95C7E" w:rsidRPr="005F0D18" w:rsidRDefault="00C95C7E" w:rsidP="00C95C7E">
      <w:pPr>
        <w:pStyle w:val="BodyText"/>
        <w:numPr>
          <w:ilvl w:val="0"/>
          <w:numId w:val="25"/>
        </w:numPr>
      </w:pPr>
      <w:r>
        <w:t xml:space="preserve">The UE indicates </w:t>
      </w:r>
      <w:r>
        <w:rPr>
          <w:bCs/>
          <w:i/>
          <w:iCs/>
          <w:lang w:eastAsia="ko-KR"/>
        </w:rPr>
        <w:t xml:space="preserve">UplinkPowerSharingDAPS-HO </w:t>
      </w:r>
      <w:r>
        <w:rPr>
          <w:lang w:eastAsia="ja-JP"/>
        </w:rPr>
        <w:t xml:space="preserve">= </w:t>
      </w:r>
      <w:r>
        <w:rPr>
          <w:i/>
          <w:lang w:eastAsia="ja-JP"/>
        </w:rPr>
        <w:t xml:space="preserve">Dynamic, </w:t>
      </w:r>
      <w:r>
        <w:rPr>
          <w:iCs/>
          <w:lang w:eastAsia="ja-JP"/>
        </w:rPr>
        <w:t>or</w:t>
      </w:r>
    </w:p>
    <w:p w14:paraId="55FB09F2" w14:textId="77777777" w:rsidR="00C95C7E" w:rsidRPr="005F0D18" w:rsidRDefault="00C95C7E" w:rsidP="00C95C7E">
      <w:pPr>
        <w:pStyle w:val="BodyText"/>
        <w:numPr>
          <w:ilvl w:val="0"/>
          <w:numId w:val="25"/>
        </w:numPr>
      </w:pPr>
      <w:r>
        <w:t xml:space="preserve">The UE does not provide </w:t>
      </w:r>
      <w:r>
        <w:rPr>
          <w:bCs/>
          <w:i/>
          <w:iCs/>
          <w:lang w:eastAsia="ko-KR"/>
        </w:rPr>
        <w:t>UplinkPowerSharingDAPS-HO</w:t>
      </w:r>
    </w:p>
    <w:p w14:paraId="1AB95A5D" w14:textId="77777777" w:rsidR="00C95C7E" w:rsidRDefault="00C95C7E" w:rsidP="00C95C7E">
      <w:pPr>
        <w:pStyle w:val="BodyText"/>
        <w:rPr>
          <w:iCs/>
          <w:lang w:eastAsia="ja-JP"/>
        </w:rPr>
      </w:pPr>
      <w:r>
        <w:t xml:space="preserve">If the UE indicates </w:t>
      </w:r>
      <w:r>
        <w:rPr>
          <w:bCs/>
          <w:i/>
          <w:iCs/>
          <w:lang w:eastAsia="ko-KR"/>
        </w:rPr>
        <w:t xml:space="preserve">UplinkPowerSharingDAPS-HO </w:t>
      </w:r>
      <w:r>
        <w:rPr>
          <w:lang w:eastAsia="ja-JP"/>
        </w:rPr>
        <w:t xml:space="preserve">= </w:t>
      </w:r>
      <w:r>
        <w:rPr>
          <w:i/>
          <w:lang w:eastAsia="ja-JP"/>
        </w:rPr>
        <w:t xml:space="preserve">Semistatic-mode1 </w:t>
      </w:r>
      <w:r>
        <w:rPr>
          <w:iCs/>
          <w:lang w:eastAsia="ja-JP"/>
        </w:rPr>
        <w:t xml:space="preserve">or </w:t>
      </w:r>
      <w:r>
        <w:rPr>
          <w:bCs/>
          <w:i/>
          <w:iCs/>
          <w:lang w:eastAsia="ko-KR"/>
        </w:rPr>
        <w:t xml:space="preserve">UplinkPowerSharingDAPS-HO </w:t>
      </w:r>
      <w:r>
        <w:rPr>
          <w:lang w:eastAsia="ja-JP"/>
        </w:rPr>
        <w:t xml:space="preserve">= </w:t>
      </w:r>
      <w:r>
        <w:rPr>
          <w:i/>
          <w:lang w:eastAsia="ja-JP"/>
        </w:rPr>
        <w:t xml:space="preserve">Semistatic-mode2, </w:t>
      </w:r>
      <w:r>
        <w:rPr>
          <w:iCs/>
          <w:lang w:eastAsia="ja-JP"/>
        </w:rPr>
        <w:t>the transmissions to the target cell will not be prioritized if the transmissions overlap – instead, the transmission power will be semi-statically shared between source and target, and it is the responsibility of the NW to ensure that the summed transmit power on source and target does not exceed the total transmit power of the UE. This is not in line with the RAN1 agreements.</w:t>
      </w:r>
    </w:p>
    <w:p w14:paraId="53CC6645" w14:textId="5A9E678B" w:rsidR="00C95C7E" w:rsidRDefault="00C95C7E" w:rsidP="00C95C7E">
      <w:pPr>
        <w:pStyle w:val="BodyText"/>
        <w:rPr>
          <w:iCs/>
        </w:rPr>
      </w:pPr>
      <w:r>
        <w:rPr>
          <w:iCs/>
        </w:rPr>
        <w:t>To be in</w:t>
      </w:r>
      <w:r w:rsidR="003F4047">
        <w:rPr>
          <w:iCs/>
        </w:rPr>
        <w:t xml:space="preserve"> </w:t>
      </w:r>
      <w:r>
        <w:rPr>
          <w:iCs/>
        </w:rPr>
        <w:t>line with the RAN1 agreements, we propose to introduce the possibility for the NW to configure the UE to always perform the strict prioritization of the target, i.e., to only transmit to target if the transmissions to source and target overlap:</w:t>
      </w:r>
    </w:p>
    <w:p w14:paraId="637C3FA7" w14:textId="77777777" w:rsidR="00C95C7E" w:rsidRDefault="00C95C7E" w:rsidP="00C95C7E">
      <w:pPr>
        <w:pStyle w:val="Proposal"/>
      </w:pPr>
      <w:bookmarkStart w:id="2" w:name="_Toc31101896"/>
      <w:r>
        <w:t>Introduce signaling to ensure that the UE always transmits to the target in DAPS HO.</w:t>
      </w:r>
      <w:bookmarkEnd w:id="2"/>
    </w:p>
    <w:p w14:paraId="678ABF22" w14:textId="6BC0754C" w:rsidR="00C95C7E" w:rsidRDefault="00C95C7E" w:rsidP="00C95C7E">
      <w:pPr>
        <w:pStyle w:val="BodyText"/>
      </w:pPr>
      <w:r>
        <w:t xml:space="preserve">A text </w:t>
      </w:r>
      <w:r w:rsidRPr="00C95C7E">
        <w:rPr>
          <w:iCs/>
        </w:rPr>
        <w:t>proposal</w:t>
      </w:r>
      <w:r>
        <w:t xml:space="preserve"> to 38.213 is provided in section 3.</w:t>
      </w:r>
    </w:p>
    <w:p w14:paraId="5160D4DA" w14:textId="4B2485FC" w:rsidR="00751DEB" w:rsidRDefault="00751DEB" w:rsidP="00C95C7E">
      <w:pPr>
        <w:pStyle w:val="BodyText"/>
      </w:pPr>
      <w:r>
        <w:t xml:space="preserve">Currently, </w:t>
      </w:r>
      <w:r w:rsidR="003F4047">
        <w:t xml:space="preserve">38.213 contains a reference to the RRC parameter </w:t>
      </w:r>
      <w:bookmarkStart w:id="3" w:name="_Hlk31101545"/>
      <w:r w:rsidR="003F4047" w:rsidRPr="003F4047">
        <w:rPr>
          <w:i/>
          <w:iCs/>
        </w:rPr>
        <w:t>UplinkPowerSharingDAPS-HO-mode</w:t>
      </w:r>
      <w:bookmarkEnd w:id="3"/>
      <w:r w:rsidR="003F4047">
        <w:rPr>
          <w:i/>
          <w:iCs/>
        </w:rPr>
        <w:t xml:space="preserve">, </w:t>
      </w:r>
      <w:r w:rsidR="003F4047">
        <w:t>but the RRC parameter list does not. Hence, we propose to include that parameter in the new version of the RRC parameter list:</w:t>
      </w:r>
    </w:p>
    <w:p w14:paraId="2219C09A" w14:textId="1F67732A" w:rsidR="003F4047" w:rsidRDefault="003F4047" w:rsidP="003F4047">
      <w:pPr>
        <w:pStyle w:val="Proposal"/>
      </w:pPr>
      <w:bookmarkStart w:id="4" w:name="_Toc31101897"/>
      <w:r>
        <w:lastRenderedPageBreak/>
        <w:t xml:space="preserve">Include the RRC parameter </w:t>
      </w:r>
      <w:r w:rsidRPr="003F4047">
        <w:t>UplinkPowerSharingDAPS-HO-mode</w:t>
      </w:r>
      <w:r>
        <w:t xml:space="preserve"> in the next version of the RRC parameter list, with the possible values ‘none’, ’</w:t>
      </w:r>
      <w:r w:rsidRPr="003F4047">
        <w:t>Semi-static-mode1</w:t>
      </w:r>
      <w:r>
        <w:t>’, ’</w:t>
      </w:r>
      <w:r w:rsidRPr="003F4047">
        <w:t>Semi-static-mode</w:t>
      </w:r>
      <w:r>
        <w:t>2’, and ‘Dynamic’.</w:t>
      </w:r>
      <w:bookmarkEnd w:id="4"/>
    </w:p>
    <w:p w14:paraId="5EB9D9E3" w14:textId="2AB85814" w:rsidR="003F4047" w:rsidRPr="003F4047" w:rsidRDefault="003F4047" w:rsidP="003F4047">
      <w:pPr>
        <w:pStyle w:val="BodyText"/>
      </w:pPr>
      <w:r>
        <w:t xml:space="preserve">Note that the last three values are already mentioned in </w:t>
      </w:r>
      <w:r>
        <w:fldChar w:fldCharType="begin"/>
      </w:r>
      <w:r>
        <w:instrText xml:space="preserve"> REF _Ref31102008 \r \h </w:instrText>
      </w:r>
      <w:r>
        <w:fldChar w:fldCharType="separate"/>
      </w:r>
      <w:r>
        <w:t>[1]</w:t>
      </w:r>
      <w:r>
        <w:fldChar w:fldCharType="end"/>
      </w:r>
      <w:r>
        <w:t>.</w:t>
      </w:r>
    </w:p>
    <w:p w14:paraId="06CB25A1" w14:textId="57AA5FD0" w:rsidR="006E062C" w:rsidRPr="00CE0424" w:rsidRDefault="00B409E0" w:rsidP="00CE0424">
      <w:pPr>
        <w:pStyle w:val="Heading1"/>
      </w:pPr>
      <w:bookmarkStart w:id="5" w:name="_Ref189046994"/>
      <w:r>
        <w:t>3</w:t>
      </w:r>
      <w:r>
        <w:tab/>
      </w:r>
      <w:r w:rsidR="006E062C" w:rsidRPr="00CE0424">
        <w:t>Text Proposal</w:t>
      </w:r>
      <w:bookmarkEnd w:id="5"/>
      <w:r w:rsidR="00C95C7E">
        <w:t xml:space="preserve"> to section 15 in 38.213</w:t>
      </w:r>
    </w:p>
    <w:p w14:paraId="4A796C1C" w14:textId="77777777" w:rsidR="00365C2D" w:rsidRDefault="00365C2D" w:rsidP="00365C2D">
      <w:r>
        <w:t xml:space="preserve">If </w:t>
      </w:r>
    </w:p>
    <w:p w14:paraId="2F353FEC" w14:textId="60CA3AF3" w:rsidR="00365C2D" w:rsidRDefault="00365C2D" w:rsidP="00365C2D">
      <w:pPr>
        <w:pStyle w:val="B1"/>
        <w:ind w:left="560" w:hanging="276"/>
      </w:pPr>
      <w:r>
        <w:t>-</w:t>
      </w:r>
      <w:r>
        <w:tab/>
        <w:t xml:space="preserve">the UE does not provide </w:t>
      </w:r>
      <w:r w:rsidRPr="00CA308E">
        <w:rPr>
          <w:bCs/>
          <w:i/>
          <w:iCs/>
          <w:lang w:eastAsia="ko-KR"/>
        </w:rPr>
        <w:t>UplinkPowerSharingDAPS-HO</w:t>
      </w:r>
      <w:r w:rsidR="00013744">
        <w:rPr>
          <w:bCs/>
          <w:i/>
          <w:iCs/>
          <w:lang w:eastAsia="ko-KR"/>
        </w:rPr>
        <w:t xml:space="preserve">, </w:t>
      </w:r>
      <w:r w:rsidR="00013744" w:rsidRPr="00013744">
        <w:rPr>
          <w:bCs/>
          <w:color w:val="FF0000"/>
          <w:lang w:eastAsia="ko-KR"/>
        </w:rPr>
        <w:t>or</w:t>
      </w:r>
      <w:r w:rsidR="00013744" w:rsidRPr="00013744">
        <w:rPr>
          <w:color w:val="FF0000"/>
          <w:lang w:eastAsia="ja-JP"/>
        </w:rPr>
        <w:t xml:space="preserve"> is provided </w:t>
      </w:r>
      <w:bookmarkStart w:id="6" w:name="_Hlk31101463"/>
      <w:r w:rsidR="00013744" w:rsidRPr="00013744">
        <w:rPr>
          <w:i/>
          <w:iCs/>
          <w:color w:val="FF0000"/>
          <w:lang w:eastAsia="ko-KR"/>
        </w:rPr>
        <w:t>UplinkPowerSharingDAPS-HO-mode</w:t>
      </w:r>
      <w:r w:rsidR="00013744" w:rsidRPr="00013744">
        <w:rPr>
          <w:color w:val="FF0000"/>
          <w:lang w:eastAsia="ja-JP"/>
        </w:rPr>
        <w:t xml:space="preserve"> </w:t>
      </w:r>
      <w:bookmarkEnd w:id="6"/>
      <w:r w:rsidR="00013744" w:rsidRPr="00013744">
        <w:rPr>
          <w:color w:val="FF0000"/>
          <w:lang w:eastAsia="ja-JP"/>
        </w:rPr>
        <w:t>=</w:t>
      </w:r>
      <w:r w:rsidR="00013744" w:rsidRPr="00013744">
        <w:rPr>
          <w:i/>
          <w:iCs/>
          <w:color w:val="FF0000"/>
          <w:lang w:eastAsia="ja-JP"/>
        </w:rPr>
        <w:t>none</w:t>
      </w:r>
      <w:r>
        <w:t xml:space="preserve">, and </w:t>
      </w:r>
    </w:p>
    <w:p w14:paraId="28E1FABB" w14:textId="77777777" w:rsidR="00365C2D" w:rsidRDefault="00365C2D" w:rsidP="00365C2D">
      <w:pPr>
        <w:pStyle w:val="B1"/>
        <w:ind w:left="560" w:hanging="276"/>
      </w:pPr>
      <w:r>
        <w:t>-</w:t>
      </w:r>
      <w:r>
        <w:tab/>
        <w:t xml:space="preserve">UE transmissions on the target cell and the source cell overlap </w:t>
      </w:r>
    </w:p>
    <w:p w14:paraId="5144DD3C" w14:textId="77777777" w:rsidR="003B64BB" w:rsidRDefault="00365C2D" w:rsidP="00DC6E97">
      <w:r>
        <w:t>the UE transmits only on the target cell</w:t>
      </w:r>
      <w:r w:rsidR="00DC6E97">
        <w:t>.</w:t>
      </w:r>
    </w:p>
    <w:p w14:paraId="3A4FB258" w14:textId="77777777" w:rsidR="00DC6E97" w:rsidRDefault="00DC6E97" w:rsidP="00DC6E97"/>
    <w:p w14:paraId="4DAC8EAE" w14:textId="77777777" w:rsidR="00DC6E97" w:rsidRPr="003F4047" w:rsidRDefault="00DC6E97" w:rsidP="00DC6E97">
      <w:pPr>
        <w:pStyle w:val="Heading1"/>
      </w:pPr>
      <w:r w:rsidRPr="00CE0424">
        <w:t>Conclusion</w:t>
      </w:r>
    </w:p>
    <w:p w14:paraId="6FEA7C27" w14:textId="77777777" w:rsidR="00DC6E97" w:rsidRDefault="00DC6E97" w:rsidP="00DC6E97">
      <w:pPr>
        <w:pStyle w:val="BodyText"/>
      </w:pPr>
      <w:r w:rsidRPr="00CE0424">
        <w:t xml:space="preserve">Based on the discussion in </w:t>
      </w:r>
      <w:r>
        <w:t xml:space="preserve">the previous </w:t>
      </w:r>
      <w:r w:rsidRPr="00CE0424">
        <w:t>section</w:t>
      </w:r>
      <w:r>
        <w:t>s</w:t>
      </w:r>
      <w:r w:rsidRPr="00CE0424">
        <w:t xml:space="preserve"> we propose the following:</w:t>
      </w:r>
    </w:p>
    <w:p w14:paraId="11A9E74C" w14:textId="77777777" w:rsidR="00DC6E97" w:rsidRDefault="00DC6E97" w:rsidP="00DC6E97">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31101896" w:history="1">
        <w:r w:rsidRPr="008F1242">
          <w:rPr>
            <w:rStyle w:val="Hyperlink"/>
            <w:noProof/>
          </w:rPr>
          <w:t>Proposal 1</w:t>
        </w:r>
        <w:r>
          <w:rPr>
            <w:rFonts w:asciiTheme="minorHAnsi" w:eastAsiaTheme="minorEastAsia" w:hAnsiTheme="minorHAnsi" w:cstheme="minorBidi"/>
            <w:b w:val="0"/>
            <w:noProof/>
            <w:sz w:val="22"/>
            <w:szCs w:val="22"/>
            <w:lang w:val="sv-SE" w:eastAsia="sv-SE"/>
          </w:rPr>
          <w:tab/>
        </w:r>
        <w:r w:rsidRPr="008F1242">
          <w:rPr>
            <w:rStyle w:val="Hyperlink"/>
            <w:noProof/>
          </w:rPr>
          <w:t>Introduce signaling to ensure that the UE always transmits to the target in DAPS HO.</w:t>
        </w:r>
      </w:hyperlink>
    </w:p>
    <w:p w14:paraId="3E1AFD4A" w14:textId="77777777" w:rsidR="00DC6E97" w:rsidRDefault="000625A2" w:rsidP="00DC6E9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31101897" w:history="1">
        <w:r w:rsidR="00DC6E97" w:rsidRPr="008F1242">
          <w:rPr>
            <w:rStyle w:val="Hyperlink"/>
            <w:noProof/>
          </w:rPr>
          <w:t>Proposal 2</w:t>
        </w:r>
        <w:r w:rsidR="00DC6E97">
          <w:rPr>
            <w:rFonts w:asciiTheme="minorHAnsi" w:eastAsiaTheme="minorEastAsia" w:hAnsiTheme="minorHAnsi" w:cstheme="minorBidi"/>
            <w:b w:val="0"/>
            <w:noProof/>
            <w:sz w:val="22"/>
            <w:szCs w:val="22"/>
            <w:lang w:val="sv-SE" w:eastAsia="sv-SE"/>
          </w:rPr>
          <w:tab/>
        </w:r>
        <w:r w:rsidR="00DC6E97" w:rsidRPr="008F1242">
          <w:rPr>
            <w:rStyle w:val="Hyperlink"/>
            <w:noProof/>
          </w:rPr>
          <w:t>Include the RRC parameter UplinkPowerSharingDAPS-HO-mode in the next version of the RRC parameter list, with the possible values ‘none’, ’Semi-static-mode1’, ’Semi-static-mode2’, and ‘Dynamic’.</w:t>
        </w:r>
      </w:hyperlink>
    </w:p>
    <w:p w14:paraId="2C73DFF1" w14:textId="77777777" w:rsidR="00DC6E97" w:rsidRPr="00CE0424" w:rsidRDefault="00DC6E97" w:rsidP="00DC6E97">
      <w:pPr>
        <w:pStyle w:val="BodyText"/>
        <w:rPr>
          <w:b/>
          <w:bCs/>
        </w:rPr>
      </w:pPr>
      <w:r>
        <w:rPr>
          <w:b/>
          <w:bCs/>
          <w:lang w:val="en-US"/>
        </w:rPr>
        <w:fldChar w:fldCharType="end"/>
      </w:r>
      <w:r w:rsidRPr="00CE0424">
        <w:rPr>
          <w:b/>
          <w:bCs/>
        </w:rPr>
        <w:t xml:space="preserve"> </w:t>
      </w:r>
    </w:p>
    <w:p w14:paraId="7462F524" w14:textId="77777777" w:rsidR="00DC6E97" w:rsidRPr="00CE0424" w:rsidRDefault="00DC6E97" w:rsidP="00DC6E97">
      <w:pPr>
        <w:pStyle w:val="Heading1"/>
      </w:pPr>
      <w:bookmarkStart w:id="7" w:name="_In-sequence_SDU_delivery"/>
      <w:bookmarkEnd w:id="7"/>
      <w:r w:rsidRPr="00CE0424">
        <w:t>References</w:t>
      </w:r>
      <w:bookmarkStart w:id="8" w:name="_Ref174151459"/>
      <w:bookmarkStart w:id="9" w:name="_Ref189809556"/>
    </w:p>
    <w:p w14:paraId="001D0A47" w14:textId="3961AE47" w:rsidR="003A7EF3" w:rsidRPr="00CE0424" w:rsidRDefault="00DC6E97" w:rsidP="00DC6E97">
      <w:pPr>
        <w:pStyle w:val="Reference"/>
      </w:pPr>
      <w:bookmarkStart w:id="10" w:name="_Ref31102008"/>
      <w:r>
        <w:t>TS 38.213, NR; Physical layer procedures for control, 3GPP, V16.0.0, December 201</w:t>
      </w:r>
      <w:bookmarkEnd w:id="10"/>
      <w:bookmarkEnd w:id="8"/>
      <w:bookmarkEnd w:id="9"/>
      <w:r>
        <w:t>9</w:t>
      </w:r>
    </w:p>
    <w:sectPr w:rsidR="003A7EF3" w:rsidRPr="00CE0424"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BB2C16" w14:textId="77777777" w:rsidR="000625A2" w:rsidRDefault="000625A2">
      <w:r>
        <w:separator/>
      </w:r>
    </w:p>
  </w:endnote>
  <w:endnote w:type="continuationSeparator" w:id="0">
    <w:p w14:paraId="5FFA6817" w14:textId="77777777" w:rsidR="000625A2" w:rsidRDefault="000625A2">
      <w:r>
        <w:continuationSeparator/>
      </w:r>
    </w:p>
  </w:endnote>
  <w:endnote w:type="continuationNotice" w:id="1">
    <w:p w14:paraId="3156D8A5" w14:textId="77777777" w:rsidR="00045B54" w:rsidRDefault="00045B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3C009A" w14:textId="77777777" w:rsidR="000625A2" w:rsidRDefault="000625A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AB89DF" w14:textId="77777777" w:rsidR="000625A2" w:rsidRDefault="000625A2">
      <w:r>
        <w:separator/>
      </w:r>
    </w:p>
  </w:footnote>
  <w:footnote w:type="continuationSeparator" w:id="0">
    <w:p w14:paraId="5918F6B0" w14:textId="77777777" w:rsidR="000625A2" w:rsidRDefault="000625A2">
      <w:r>
        <w:continuationSeparator/>
      </w:r>
    </w:p>
  </w:footnote>
  <w:footnote w:type="continuationNotice" w:id="1">
    <w:p w14:paraId="77E52E08" w14:textId="77777777" w:rsidR="00045B54" w:rsidRDefault="00045B5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DA351D" w14:textId="77777777" w:rsidR="000625A2" w:rsidRDefault="000625A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2AC04D7"/>
    <w:multiLevelType w:val="hybridMultilevel"/>
    <w:tmpl w:val="C5B2D33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05C01B1"/>
    <w:multiLevelType w:val="hybridMultilevel"/>
    <w:tmpl w:val="0B086B5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ED36B26"/>
    <w:multiLevelType w:val="hybridMultilevel"/>
    <w:tmpl w:val="A02405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8"/>
  </w:num>
  <w:num w:numId="3">
    <w:abstractNumId w:val="13"/>
  </w:num>
  <w:num w:numId="4">
    <w:abstractNumId w:val="14"/>
  </w:num>
  <w:num w:numId="5">
    <w:abstractNumId w:val="10"/>
  </w:num>
  <w:num w:numId="6">
    <w:abstractNumId w:val="17"/>
  </w:num>
  <w:num w:numId="7">
    <w:abstractNumId w:val="21"/>
  </w:num>
  <w:num w:numId="8">
    <w:abstractNumId w:val="11"/>
  </w:num>
  <w:num w:numId="9">
    <w:abstractNumId w:val="8"/>
  </w:num>
  <w:num w:numId="10">
    <w:abstractNumId w:val="2"/>
  </w:num>
  <w:num w:numId="11">
    <w:abstractNumId w:val="1"/>
  </w:num>
  <w:num w:numId="12">
    <w:abstractNumId w:val="0"/>
  </w:num>
  <w:num w:numId="13">
    <w:abstractNumId w:val="19"/>
  </w:num>
  <w:num w:numId="14">
    <w:abstractNumId w:val="20"/>
  </w:num>
  <w:num w:numId="15">
    <w:abstractNumId w:val="16"/>
  </w:num>
  <w:num w:numId="16">
    <w:abstractNumId w:val="22"/>
  </w:num>
  <w:num w:numId="17">
    <w:abstractNumId w:val="6"/>
  </w:num>
  <w:num w:numId="18">
    <w:abstractNumId w:val="7"/>
  </w:num>
  <w:num w:numId="19">
    <w:abstractNumId w:val="4"/>
  </w:num>
  <w:num w:numId="20">
    <w:abstractNumId w:val="24"/>
  </w:num>
  <w:num w:numId="21">
    <w:abstractNumId w:val="12"/>
  </w:num>
  <w:num w:numId="22">
    <w:abstractNumId w:val="23"/>
  </w:num>
  <w:num w:numId="23">
    <w:abstractNumId w:val="5"/>
  </w:num>
  <w:num w:numId="24">
    <w:abstractNumId w:val="15"/>
  </w:num>
  <w:num w:numId="25">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5C2D"/>
    <w:rsid w:val="000006E1"/>
    <w:rsid w:val="00002A37"/>
    <w:rsid w:val="0000564C"/>
    <w:rsid w:val="00006446"/>
    <w:rsid w:val="00006896"/>
    <w:rsid w:val="00007CDC"/>
    <w:rsid w:val="00011B28"/>
    <w:rsid w:val="00013744"/>
    <w:rsid w:val="00015D15"/>
    <w:rsid w:val="0002564D"/>
    <w:rsid w:val="00025ECA"/>
    <w:rsid w:val="000325B8"/>
    <w:rsid w:val="00034C15"/>
    <w:rsid w:val="00036BA1"/>
    <w:rsid w:val="000422E2"/>
    <w:rsid w:val="00042F22"/>
    <w:rsid w:val="000444EF"/>
    <w:rsid w:val="00045B54"/>
    <w:rsid w:val="00052A07"/>
    <w:rsid w:val="000534E3"/>
    <w:rsid w:val="0005606A"/>
    <w:rsid w:val="00057117"/>
    <w:rsid w:val="000616E7"/>
    <w:rsid w:val="000625A2"/>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7CAE"/>
    <w:rsid w:val="002F13E4"/>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65C2D"/>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4047"/>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4689"/>
    <w:rsid w:val="004669E2"/>
    <w:rsid w:val="00470C31"/>
    <w:rsid w:val="00471DE0"/>
    <w:rsid w:val="004734D0"/>
    <w:rsid w:val="0047556B"/>
    <w:rsid w:val="00477768"/>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0958"/>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1DEB"/>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2163"/>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495D"/>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2CFE"/>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27AC"/>
    <w:rsid w:val="00AE3745"/>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48B7"/>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1BA0"/>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95C7E"/>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C6E97"/>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E794A"/>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DC1EBB"/>
  <w15:chartTrackingRefBased/>
  <w15:docId w15:val="{8518296C-6815-4996-8368-1FDE6152AF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625A2"/>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0625A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0625A2"/>
    <w:pPr>
      <w:pBdr>
        <w:top w:val="none" w:sz="0" w:space="0" w:color="auto"/>
      </w:pBdr>
      <w:spacing w:before="180"/>
      <w:outlineLvl w:val="1"/>
    </w:pPr>
    <w:rPr>
      <w:sz w:val="32"/>
    </w:rPr>
  </w:style>
  <w:style w:type="paragraph" w:styleId="Heading3">
    <w:name w:val="heading 3"/>
    <w:basedOn w:val="Heading2"/>
    <w:next w:val="Normal"/>
    <w:link w:val="Heading3Char"/>
    <w:qFormat/>
    <w:rsid w:val="000625A2"/>
    <w:pPr>
      <w:spacing w:before="120"/>
      <w:outlineLvl w:val="2"/>
    </w:pPr>
    <w:rPr>
      <w:sz w:val="28"/>
    </w:rPr>
  </w:style>
  <w:style w:type="paragraph" w:styleId="Heading4">
    <w:name w:val="heading 4"/>
    <w:basedOn w:val="Heading3"/>
    <w:next w:val="Normal"/>
    <w:link w:val="Heading4Char"/>
    <w:qFormat/>
    <w:rsid w:val="000625A2"/>
    <w:pPr>
      <w:ind w:left="1418" w:hanging="1418"/>
      <w:outlineLvl w:val="3"/>
    </w:pPr>
    <w:rPr>
      <w:sz w:val="24"/>
    </w:rPr>
  </w:style>
  <w:style w:type="paragraph" w:styleId="Heading5">
    <w:name w:val="heading 5"/>
    <w:basedOn w:val="Heading4"/>
    <w:next w:val="Normal"/>
    <w:link w:val="Heading5Char"/>
    <w:qFormat/>
    <w:rsid w:val="000625A2"/>
    <w:pPr>
      <w:ind w:left="1701" w:hanging="1701"/>
      <w:outlineLvl w:val="4"/>
    </w:pPr>
    <w:rPr>
      <w:sz w:val="22"/>
    </w:rPr>
  </w:style>
  <w:style w:type="paragraph" w:styleId="Heading6">
    <w:name w:val="heading 6"/>
    <w:basedOn w:val="H6"/>
    <w:next w:val="Normal"/>
    <w:link w:val="Heading6Char"/>
    <w:qFormat/>
    <w:rsid w:val="000625A2"/>
    <w:pPr>
      <w:outlineLvl w:val="5"/>
    </w:pPr>
  </w:style>
  <w:style w:type="paragraph" w:styleId="Heading7">
    <w:name w:val="heading 7"/>
    <w:basedOn w:val="H6"/>
    <w:next w:val="Normal"/>
    <w:link w:val="Heading7Char"/>
    <w:qFormat/>
    <w:rsid w:val="000625A2"/>
    <w:pPr>
      <w:outlineLvl w:val="6"/>
    </w:pPr>
  </w:style>
  <w:style w:type="paragraph" w:styleId="Heading8">
    <w:name w:val="heading 8"/>
    <w:basedOn w:val="Heading1"/>
    <w:next w:val="Normal"/>
    <w:link w:val="Heading8Char"/>
    <w:qFormat/>
    <w:rsid w:val="000625A2"/>
    <w:pPr>
      <w:ind w:left="0" w:firstLine="0"/>
      <w:outlineLvl w:val="7"/>
    </w:pPr>
  </w:style>
  <w:style w:type="paragraph" w:styleId="Heading9">
    <w:name w:val="heading 9"/>
    <w:basedOn w:val="Heading8"/>
    <w:next w:val="Normal"/>
    <w:link w:val="Heading9Char"/>
    <w:qFormat/>
    <w:rsid w:val="000625A2"/>
    <w:pPr>
      <w:outlineLvl w:val="8"/>
    </w:pPr>
  </w:style>
  <w:style w:type="character" w:default="1" w:styleId="DefaultParagraphFont">
    <w:name w:val="Default Paragraph Font"/>
    <w:uiPriority w:val="1"/>
    <w:semiHidden/>
    <w:unhideWhenUsed/>
    <w:rsid w:val="000625A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625A2"/>
  </w:style>
  <w:style w:type="paragraph" w:styleId="TOC8">
    <w:name w:val="toc 8"/>
    <w:basedOn w:val="TOC1"/>
    <w:uiPriority w:val="39"/>
    <w:rsid w:val="000625A2"/>
    <w:pPr>
      <w:spacing w:before="180"/>
      <w:ind w:left="2693" w:hanging="2693"/>
    </w:pPr>
    <w:rPr>
      <w:b/>
    </w:rPr>
  </w:style>
  <w:style w:type="paragraph" w:styleId="TOC1">
    <w:name w:val="toc 1"/>
    <w:uiPriority w:val="39"/>
    <w:rsid w:val="000625A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0625A2"/>
    <w:pPr>
      <w:keepNext/>
      <w:keepLines/>
      <w:spacing w:before="180"/>
      <w:jc w:val="center"/>
    </w:pPr>
  </w:style>
  <w:style w:type="paragraph" w:styleId="Caption">
    <w:name w:val="caption"/>
    <w:basedOn w:val="Normal"/>
    <w:next w:val="Normal"/>
    <w:qFormat/>
    <w:rsid w:val="000625A2"/>
    <w:pPr>
      <w:spacing w:before="120" w:after="120"/>
    </w:pPr>
    <w:rPr>
      <w:b/>
      <w:lang w:eastAsia="en-GB"/>
    </w:rPr>
  </w:style>
  <w:style w:type="paragraph" w:styleId="TOC5">
    <w:name w:val="toc 5"/>
    <w:basedOn w:val="TOC4"/>
    <w:uiPriority w:val="39"/>
    <w:rsid w:val="000625A2"/>
    <w:pPr>
      <w:ind w:left="1701" w:hanging="1701"/>
    </w:pPr>
  </w:style>
  <w:style w:type="paragraph" w:styleId="TOC4">
    <w:name w:val="toc 4"/>
    <w:basedOn w:val="TOC3"/>
    <w:uiPriority w:val="39"/>
    <w:rsid w:val="000625A2"/>
    <w:pPr>
      <w:ind w:left="1418" w:hanging="1418"/>
    </w:pPr>
  </w:style>
  <w:style w:type="paragraph" w:styleId="TOC3">
    <w:name w:val="toc 3"/>
    <w:basedOn w:val="TOC2"/>
    <w:uiPriority w:val="39"/>
    <w:rsid w:val="000625A2"/>
    <w:pPr>
      <w:ind w:left="1134" w:hanging="1134"/>
    </w:pPr>
  </w:style>
  <w:style w:type="paragraph" w:styleId="TOC2">
    <w:name w:val="toc 2"/>
    <w:basedOn w:val="TOC1"/>
    <w:uiPriority w:val="39"/>
    <w:rsid w:val="000625A2"/>
    <w:pPr>
      <w:keepNext w:val="0"/>
      <w:spacing w:before="0"/>
      <w:ind w:left="851" w:hanging="851"/>
    </w:pPr>
    <w:rPr>
      <w:sz w:val="20"/>
    </w:rPr>
  </w:style>
  <w:style w:type="paragraph" w:styleId="Index2">
    <w:name w:val="index 2"/>
    <w:basedOn w:val="Index1"/>
    <w:rsid w:val="000625A2"/>
    <w:pPr>
      <w:ind w:left="284"/>
    </w:pPr>
  </w:style>
  <w:style w:type="paragraph" w:styleId="Index1">
    <w:name w:val="index 1"/>
    <w:basedOn w:val="Normal"/>
    <w:rsid w:val="000625A2"/>
    <w:pPr>
      <w:keepLines/>
      <w:spacing w:after="0"/>
    </w:pPr>
  </w:style>
  <w:style w:type="paragraph" w:styleId="DocumentMap">
    <w:name w:val="Document Map"/>
    <w:basedOn w:val="Normal"/>
    <w:link w:val="DocumentMapChar"/>
    <w:rsid w:val="000625A2"/>
    <w:pPr>
      <w:shd w:val="clear" w:color="auto" w:fill="000080"/>
    </w:pPr>
    <w:rPr>
      <w:rFonts w:ascii="Tahoma" w:hAnsi="Tahoma" w:cs="Tahoma"/>
    </w:rPr>
  </w:style>
  <w:style w:type="paragraph" w:styleId="ListNumber2">
    <w:name w:val="List Number 2"/>
    <w:basedOn w:val="ListNumber"/>
    <w:rsid w:val="000625A2"/>
    <w:pPr>
      <w:numPr>
        <w:numId w:val="22"/>
      </w:numPr>
    </w:pPr>
  </w:style>
  <w:style w:type="paragraph" w:styleId="ListNumber">
    <w:name w:val="List Number"/>
    <w:basedOn w:val="List"/>
    <w:rsid w:val="000625A2"/>
    <w:pPr>
      <w:numPr>
        <w:numId w:val="21"/>
      </w:numPr>
    </w:pPr>
    <w:rPr>
      <w:lang w:eastAsia="ja-JP"/>
    </w:rPr>
  </w:style>
  <w:style w:type="paragraph" w:styleId="List">
    <w:name w:val="List"/>
    <w:basedOn w:val="BodyText"/>
    <w:rsid w:val="000625A2"/>
    <w:pPr>
      <w:ind w:left="568" w:hanging="284"/>
    </w:pPr>
  </w:style>
  <w:style w:type="paragraph" w:styleId="Header">
    <w:name w:val="header"/>
    <w:link w:val="HeaderChar"/>
    <w:rsid w:val="000625A2"/>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0625A2"/>
    <w:rPr>
      <w:b/>
      <w:position w:val="6"/>
      <w:sz w:val="16"/>
    </w:rPr>
  </w:style>
  <w:style w:type="paragraph" w:styleId="FootnoteText">
    <w:name w:val="footnote text"/>
    <w:basedOn w:val="Normal"/>
    <w:link w:val="FootnoteTextChar"/>
    <w:rsid w:val="000625A2"/>
    <w:pPr>
      <w:keepLines/>
      <w:spacing w:after="0"/>
      <w:ind w:left="454" w:hanging="454"/>
    </w:pPr>
    <w:rPr>
      <w:sz w:val="16"/>
    </w:rPr>
  </w:style>
  <w:style w:type="paragraph" w:customStyle="1" w:styleId="3GPPHeader">
    <w:name w:val="3GPP_Header"/>
    <w:basedOn w:val="BodyText"/>
    <w:rsid w:val="000625A2"/>
    <w:pPr>
      <w:tabs>
        <w:tab w:val="left" w:pos="1701"/>
        <w:tab w:val="right" w:pos="9639"/>
      </w:tabs>
      <w:spacing w:after="240"/>
    </w:pPr>
    <w:rPr>
      <w:b/>
      <w:sz w:val="24"/>
    </w:rPr>
  </w:style>
  <w:style w:type="paragraph" w:styleId="TOC9">
    <w:name w:val="toc 9"/>
    <w:basedOn w:val="TOC8"/>
    <w:uiPriority w:val="39"/>
    <w:rsid w:val="000625A2"/>
    <w:pPr>
      <w:ind w:left="1418" w:hanging="1418"/>
    </w:pPr>
  </w:style>
  <w:style w:type="paragraph" w:styleId="TOC6">
    <w:name w:val="toc 6"/>
    <w:basedOn w:val="TOC5"/>
    <w:next w:val="Normal"/>
    <w:uiPriority w:val="39"/>
    <w:rsid w:val="000625A2"/>
    <w:pPr>
      <w:ind w:left="1985" w:hanging="1985"/>
    </w:pPr>
  </w:style>
  <w:style w:type="paragraph" w:styleId="TOC7">
    <w:name w:val="toc 7"/>
    <w:basedOn w:val="TOC6"/>
    <w:next w:val="Normal"/>
    <w:uiPriority w:val="39"/>
    <w:rsid w:val="000625A2"/>
    <w:pPr>
      <w:ind w:left="2268" w:hanging="2268"/>
    </w:pPr>
  </w:style>
  <w:style w:type="paragraph" w:styleId="ListBullet2">
    <w:name w:val="List Bullet 2"/>
    <w:basedOn w:val="ListBullet"/>
    <w:rsid w:val="000625A2"/>
    <w:pPr>
      <w:numPr>
        <w:numId w:val="17"/>
      </w:numPr>
    </w:pPr>
  </w:style>
  <w:style w:type="paragraph" w:styleId="ListBullet">
    <w:name w:val="List Bullet"/>
    <w:basedOn w:val="List"/>
    <w:rsid w:val="000625A2"/>
    <w:pPr>
      <w:numPr>
        <w:numId w:val="16"/>
      </w:numPr>
    </w:pPr>
    <w:rPr>
      <w:lang w:eastAsia="ja-JP"/>
    </w:rPr>
  </w:style>
  <w:style w:type="paragraph" w:styleId="ListBullet3">
    <w:name w:val="List Bullet 3"/>
    <w:basedOn w:val="ListBullet2"/>
    <w:rsid w:val="000625A2"/>
    <w:pPr>
      <w:numPr>
        <w:numId w:val="18"/>
      </w:numPr>
    </w:pPr>
  </w:style>
  <w:style w:type="paragraph" w:customStyle="1" w:styleId="EQ">
    <w:name w:val="EQ"/>
    <w:basedOn w:val="Normal"/>
    <w:next w:val="Normal"/>
    <w:rsid w:val="000625A2"/>
    <w:pPr>
      <w:keepLines/>
      <w:tabs>
        <w:tab w:val="center" w:pos="4536"/>
        <w:tab w:val="right" w:pos="9072"/>
      </w:tabs>
    </w:pPr>
    <w:rPr>
      <w:noProof/>
    </w:rPr>
  </w:style>
  <w:style w:type="paragraph" w:styleId="List2">
    <w:name w:val="List 2"/>
    <w:basedOn w:val="List"/>
    <w:rsid w:val="000625A2"/>
    <w:pPr>
      <w:ind w:left="851"/>
    </w:pPr>
    <w:rPr>
      <w:lang w:eastAsia="ja-JP"/>
    </w:rPr>
  </w:style>
  <w:style w:type="paragraph" w:styleId="List3">
    <w:name w:val="List 3"/>
    <w:basedOn w:val="List2"/>
    <w:rsid w:val="000625A2"/>
    <w:pPr>
      <w:ind w:left="1135"/>
    </w:pPr>
  </w:style>
  <w:style w:type="paragraph" w:styleId="List4">
    <w:name w:val="List 4"/>
    <w:basedOn w:val="List3"/>
    <w:rsid w:val="000625A2"/>
    <w:pPr>
      <w:ind w:left="1418"/>
    </w:pPr>
  </w:style>
  <w:style w:type="paragraph" w:styleId="List5">
    <w:name w:val="List 5"/>
    <w:basedOn w:val="List4"/>
    <w:rsid w:val="000625A2"/>
    <w:pPr>
      <w:ind w:left="1702"/>
    </w:pPr>
  </w:style>
  <w:style w:type="paragraph" w:customStyle="1" w:styleId="EditorsNote">
    <w:name w:val="Editor's Note"/>
    <w:basedOn w:val="NO"/>
    <w:link w:val="EditorsNoteChar"/>
    <w:rsid w:val="000625A2"/>
    <w:rPr>
      <w:color w:val="FF0000"/>
      <w:lang w:val="x-none" w:eastAsia="x-none"/>
    </w:rPr>
  </w:style>
  <w:style w:type="paragraph" w:styleId="ListBullet4">
    <w:name w:val="List Bullet 4"/>
    <w:basedOn w:val="ListBullet3"/>
    <w:rsid w:val="000625A2"/>
    <w:pPr>
      <w:numPr>
        <w:numId w:val="19"/>
      </w:numPr>
    </w:pPr>
  </w:style>
  <w:style w:type="paragraph" w:styleId="ListBullet5">
    <w:name w:val="List Bullet 5"/>
    <w:basedOn w:val="ListBullet4"/>
    <w:rsid w:val="000625A2"/>
    <w:pPr>
      <w:numPr>
        <w:numId w:val="20"/>
      </w:numPr>
    </w:pPr>
  </w:style>
  <w:style w:type="paragraph" w:styleId="Footer">
    <w:name w:val="footer"/>
    <w:basedOn w:val="Header"/>
    <w:link w:val="FooterChar"/>
    <w:rsid w:val="000625A2"/>
    <w:pPr>
      <w:jc w:val="center"/>
    </w:pPr>
    <w:rPr>
      <w:i/>
    </w:rPr>
  </w:style>
  <w:style w:type="paragraph" w:customStyle="1" w:styleId="Reference">
    <w:name w:val="Reference"/>
    <w:basedOn w:val="BodyText"/>
    <w:rsid w:val="000625A2"/>
    <w:pPr>
      <w:numPr>
        <w:numId w:val="2"/>
      </w:numPr>
    </w:pPr>
  </w:style>
  <w:style w:type="paragraph" w:styleId="BalloonText">
    <w:name w:val="Balloon Text"/>
    <w:basedOn w:val="Normal"/>
    <w:link w:val="BalloonTextChar"/>
    <w:rsid w:val="000625A2"/>
    <w:pPr>
      <w:spacing w:after="0"/>
    </w:pPr>
    <w:rPr>
      <w:rFonts w:ascii="Segoe UI" w:hAnsi="Segoe UI" w:cs="Segoe UI"/>
      <w:sz w:val="18"/>
      <w:szCs w:val="18"/>
    </w:rPr>
  </w:style>
  <w:style w:type="character" w:styleId="PageNumber">
    <w:name w:val="page number"/>
    <w:basedOn w:val="DefaultParagraphFont"/>
    <w:rsid w:val="000625A2"/>
  </w:style>
  <w:style w:type="paragraph" w:styleId="BodyText">
    <w:name w:val="Body Text"/>
    <w:basedOn w:val="Normal"/>
    <w:link w:val="BodyTextChar"/>
    <w:rsid w:val="000625A2"/>
    <w:pPr>
      <w:spacing w:after="120"/>
      <w:jc w:val="both"/>
    </w:pPr>
    <w:rPr>
      <w:rFonts w:ascii="Arial" w:hAnsi="Arial"/>
      <w:lang w:eastAsia="zh-CN"/>
    </w:rPr>
  </w:style>
  <w:style w:type="character" w:styleId="Hyperlink">
    <w:name w:val="Hyperlink"/>
    <w:uiPriority w:val="99"/>
    <w:rsid w:val="000625A2"/>
    <w:rPr>
      <w:color w:val="0000FF"/>
      <w:u w:val="single"/>
    </w:rPr>
  </w:style>
  <w:style w:type="character" w:styleId="FollowedHyperlink">
    <w:name w:val="FollowedHyperlink"/>
    <w:unhideWhenUsed/>
    <w:rsid w:val="000625A2"/>
    <w:rPr>
      <w:color w:val="800080"/>
      <w:u w:val="single"/>
    </w:rPr>
  </w:style>
  <w:style w:type="character" w:styleId="CommentReference">
    <w:name w:val="annotation reference"/>
    <w:uiPriority w:val="99"/>
    <w:qFormat/>
    <w:rsid w:val="000625A2"/>
    <w:rPr>
      <w:sz w:val="16"/>
      <w:szCs w:val="16"/>
    </w:rPr>
  </w:style>
  <w:style w:type="paragraph" w:styleId="CommentText">
    <w:name w:val="annotation text"/>
    <w:basedOn w:val="Normal"/>
    <w:link w:val="CommentTextChar"/>
    <w:uiPriority w:val="99"/>
    <w:qFormat/>
    <w:rsid w:val="000625A2"/>
  </w:style>
  <w:style w:type="paragraph" w:styleId="CommentSubject">
    <w:name w:val="annotation subject"/>
    <w:basedOn w:val="CommentText"/>
    <w:next w:val="CommentText"/>
    <w:link w:val="CommentSubjectChar"/>
    <w:rsid w:val="000625A2"/>
    <w:rPr>
      <w:b/>
      <w:bCs/>
    </w:rPr>
  </w:style>
  <w:style w:type="character" w:customStyle="1" w:styleId="Heading1Char">
    <w:name w:val="Heading 1 Char"/>
    <w:link w:val="Heading1"/>
    <w:rsid w:val="000625A2"/>
    <w:rPr>
      <w:rFonts w:ascii="Arial" w:hAnsi="Arial"/>
      <w:sz w:val="36"/>
      <w:lang w:eastAsia="ja-JP"/>
    </w:rPr>
  </w:style>
  <w:style w:type="paragraph" w:customStyle="1" w:styleId="B1">
    <w:name w:val="B1"/>
    <w:basedOn w:val="List"/>
    <w:link w:val="B1Char1"/>
    <w:rsid w:val="000625A2"/>
    <w:rPr>
      <w:rFonts w:ascii="Times New Roman" w:hAnsi="Times New Roman"/>
    </w:rPr>
  </w:style>
  <w:style w:type="paragraph" w:customStyle="1" w:styleId="B2">
    <w:name w:val="B2"/>
    <w:basedOn w:val="List2"/>
    <w:link w:val="B2Char"/>
    <w:rsid w:val="000625A2"/>
    <w:rPr>
      <w:rFonts w:ascii="Times New Roman" w:hAnsi="Times New Roman"/>
    </w:rPr>
  </w:style>
  <w:style w:type="paragraph" w:customStyle="1" w:styleId="B3">
    <w:name w:val="B3"/>
    <w:basedOn w:val="List3"/>
    <w:link w:val="B3Char2"/>
    <w:rsid w:val="000625A2"/>
    <w:rPr>
      <w:rFonts w:ascii="Times New Roman" w:hAnsi="Times New Roman"/>
    </w:rPr>
  </w:style>
  <w:style w:type="paragraph" w:customStyle="1" w:styleId="B4">
    <w:name w:val="B4"/>
    <w:basedOn w:val="List4"/>
    <w:link w:val="B4Char"/>
    <w:rsid w:val="000625A2"/>
    <w:rPr>
      <w:rFonts w:ascii="Times New Roman" w:hAnsi="Times New Roman"/>
    </w:rPr>
  </w:style>
  <w:style w:type="paragraph" w:customStyle="1" w:styleId="Proposal">
    <w:name w:val="Proposal"/>
    <w:basedOn w:val="BodyText"/>
    <w:qFormat/>
    <w:rsid w:val="000625A2"/>
    <w:pPr>
      <w:numPr>
        <w:numId w:val="3"/>
      </w:numPr>
      <w:tabs>
        <w:tab w:val="clear" w:pos="1304"/>
        <w:tab w:val="left" w:pos="1701"/>
      </w:tabs>
      <w:ind w:left="1701" w:hanging="1701"/>
    </w:pPr>
    <w:rPr>
      <w:b/>
      <w:bCs/>
    </w:rPr>
  </w:style>
  <w:style w:type="character" w:customStyle="1" w:styleId="BodyTextChar">
    <w:name w:val="Body Text Char"/>
    <w:link w:val="BodyText"/>
    <w:rsid w:val="000625A2"/>
    <w:rPr>
      <w:rFonts w:ascii="Arial" w:hAnsi="Arial"/>
      <w:lang w:eastAsia="zh-CN"/>
    </w:rPr>
  </w:style>
  <w:style w:type="paragraph" w:customStyle="1" w:styleId="B5">
    <w:name w:val="B5"/>
    <w:basedOn w:val="List5"/>
    <w:link w:val="B5Char"/>
    <w:rsid w:val="000625A2"/>
    <w:rPr>
      <w:rFonts w:ascii="Times New Roman" w:hAnsi="Times New Roman"/>
    </w:rPr>
  </w:style>
  <w:style w:type="paragraph" w:customStyle="1" w:styleId="EX">
    <w:name w:val="EX"/>
    <w:basedOn w:val="Normal"/>
    <w:rsid w:val="000625A2"/>
    <w:pPr>
      <w:keepLines/>
      <w:ind w:left="1702" w:hanging="1418"/>
    </w:pPr>
  </w:style>
  <w:style w:type="paragraph" w:customStyle="1" w:styleId="EW">
    <w:name w:val="EW"/>
    <w:basedOn w:val="EX"/>
    <w:rsid w:val="000625A2"/>
    <w:pPr>
      <w:spacing w:after="0"/>
    </w:pPr>
  </w:style>
  <w:style w:type="paragraph" w:customStyle="1" w:styleId="TAL">
    <w:name w:val="TAL"/>
    <w:basedOn w:val="Normal"/>
    <w:link w:val="TALCar"/>
    <w:rsid w:val="000625A2"/>
    <w:pPr>
      <w:keepNext/>
      <w:keepLines/>
      <w:spacing w:after="0"/>
    </w:pPr>
    <w:rPr>
      <w:rFonts w:ascii="Arial" w:hAnsi="Arial"/>
      <w:sz w:val="18"/>
      <w:lang w:val="x-none" w:eastAsia="x-none"/>
    </w:rPr>
  </w:style>
  <w:style w:type="paragraph" w:customStyle="1" w:styleId="TAC">
    <w:name w:val="TAC"/>
    <w:basedOn w:val="TAL"/>
    <w:rsid w:val="000625A2"/>
    <w:pPr>
      <w:jc w:val="center"/>
    </w:pPr>
  </w:style>
  <w:style w:type="paragraph" w:customStyle="1" w:styleId="TAH">
    <w:name w:val="TAH"/>
    <w:basedOn w:val="TAC"/>
    <w:link w:val="TAHCar"/>
    <w:rsid w:val="000625A2"/>
    <w:rPr>
      <w:b/>
    </w:rPr>
  </w:style>
  <w:style w:type="paragraph" w:customStyle="1" w:styleId="TAN">
    <w:name w:val="TAN"/>
    <w:basedOn w:val="TAL"/>
    <w:rsid w:val="000625A2"/>
    <w:pPr>
      <w:ind w:left="851" w:hanging="851"/>
    </w:pPr>
  </w:style>
  <w:style w:type="paragraph" w:customStyle="1" w:styleId="TAR">
    <w:name w:val="TAR"/>
    <w:basedOn w:val="TAL"/>
    <w:rsid w:val="000625A2"/>
    <w:pPr>
      <w:jc w:val="right"/>
    </w:pPr>
  </w:style>
  <w:style w:type="paragraph" w:customStyle="1" w:styleId="TH">
    <w:name w:val="TH"/>
    <w:basedOn w:val="Normal"/>
    <w:link w:val="THChar"/>
    <w:rsid w:val="000625A2"/>
    <w:pPr>
      <w:keepNext/>
      <w:keepLines/>
      <w:spacing w:before="60"/>
      <w:jc w:val="center"/>
    </w:pPr>
    <w:rPr>
      <w:rFonts w:ascii="Arial" w:hAnsi="Arial"/>
      <w:b/>
      <w:lang w:val="x-none" w:eastAsia="x-none"/>
    </w:rPr>
  </w:style>
  <w:style w:type="paragraph" w:customStyle="1" w:styleId="TF">
    <w:name w:val="TF"/>
    <w:basedOn w:val="TH"/>
    <w:link w:val="TFChar"/>
    <w:rsid w:val="000625A2"/>
    <w:pPr>
      <w:keepNext w:val="0"/>
      <w:spacing w:before="0" w:after="240"/>
    </w:pPr>
  </w:style>
  <w:style w:type="paragraph" w:customStyle="1" w:styleId="TT">
    <w:name w:val="TT"/>
    <w:basedOn w:val="Heading1"/>
    <w:next w:val="Normal"/>
    <w:rsid w:val="000625A2"/>
    <w:pPr>
      <w:outlineLvl w:val="9"/>
    </w:pPr>
  </w:style>
  <w:style w:type="paragraph" w:customStyle="1" w:styleId="ZA">
    <w:name w:val="ZA"/>
    <w:rsid w:val="000625A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0625A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0625A2"/>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0625A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0625A2"/>
  </w:style>
  <w:style w:type="paragraph" w:customStyle="1" w:styleId="ZH">
    <w:name w:val="ZH"/>
    <w:rsid w:val="000625A2"/>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0625A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0625A2"/>
    <w:pPr>
      <w:framePr w:hRule="auto" w:wrap="notBeside" w:y="852"/>
    </w:pPr>
    <w:rPr>
      <w:i w:val="0"/>
      <w:sz w:val="40"/>
    </w:rPr>
  </w:style>
  <w:style w:type="paragraph" w:customStyle="1" w:styleId="ZU">
    <w:name w:val="ZU"/>
    <w:rsid w:val="000625A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0625A2"/>
    <w:pPr>
      <w:framePr w:wrap="notBeside" w:y="16161"/>
    </w:pPr>
  </w:style>
  <w:style w:type="paragraph" w:customStyle="1" w:styleId="FP">
    <w:name w:val="FP"/>
    <w:basedOn w:val="Normal"/>
    <w:rsid w:val="000625A2"/>
    <w:pPr>
      <w:spacing w:after="0"/>
    </w:pPr>
  </w:style>
  <w:style w:type="paragraph" w:customStyle="1" w:styleId="Observation">
    <w:name w:val="Observation"/>
    <w:basedOn w:val="Proposal"/>
    <w:qFormat/>
    <w:rsid w:val="000625A2"/>
    <w:pPr>
      <w:numPr>
        <w:numId w:val="13"/>
      </w:numPr>
      <w:ind w:left="1701" w:hanging="1701"/>
    </w:pPr>
    <w:rPr>
      <w:lang w:eastAsia="ja-JP"/>
    </w:rPr>
  </w:style>
  <w:style w:type="paragraph" w:styleId="TableofFigures">
    <w:name w:val="table of figures"/>
    <w:basedOn w:val="BodyText"/>
    <w:next w:val="Normal"/>
    <w:uiPriority w:val="99"/>
    <w:rsid w:val="000625A2"/>
    <w:pPr>
      <w:ind w:left="1701" w:hanging="1701"/>
      <w:jc w:val="left"/>
    </w:pPr>
    <w:rPr>
      <w:b/>
    </w:rPr>
  </w:style>
  <w:style w:type="character" w:customStyle="1" w:styleId="B1Char1">
    <w:name w:val="B1 Char1"/>
    <w:link w:val="B1"/>
    <w:qFormat/>
    <w:rsid w:val="000625A2"/>
    <w:rPr>
      <w:rFonts w:ascii="Times New Roman" w:hAnsi="Times New Roman"/>
      <w:lang w:eastAsia="zh-CN"/>
    </w:rPr>
  </w:style>
  <w:style w:type="character" w:customStyle="1" w:styleId="B2Char">
    <w:name w:val="B2 Char"/>
    <w:link w:val="B2"/>
    <w:qFormat/>
    <w:rsid w:val="000625A2"/>
    <w:rPr>
      <w:rFonts w:ascii="Times New Roman" w:hAnsi="Times New Roman"/>
      <w:lang w:eastAsia="ja-JP"/>
    </w:rPr>
  </w:style>
  <w:style w:type="character" w:customStyle="1" w:styleId="B3Char2">
    <w:name w:val="B3 Char2"/>
    <w:link w:val="B3"/>
    <w:qFormat/>
    <w:rsid w:val="000625A2"/>
    <w:rPr>
      <w:rFonts w:ascii="Times New Roman" w:hAnsi="Times New Roman"/>
      <w:lang w:eastAsia="ja-JP"/>
    </w:rPr>
  </w:style>
  <w:style w:type="character" w:customStyle="1" w:styleId="B4Char">
    <w:name w:val="B4 Char"/>
    <w:link w:val="B4"/>
    <w:rsid w:val="000625A2"/>
    <w:rPr>
      <w:rFonts w:ascii="Times New Roman" w:hAnsi="Times New Roman"/>
      <w:lang w:eastAsia="ja-JP"/>
    </w:rPr>
  </w:style>
  <w:style w:type="character" w:customStyle="1" w:styleId="B5Char">
    <w:name w:val="B5 Char"/>
    <w:link w:val="B5"/>
    <w:rsid w:val="000625A2"/>
    <w:rPr>
      <w:rFonts w:ascii="Times New Roman" w:hAnsi="Times New Roman"/>
      <w:lang w:eastAsia="ja-JP"/>
    </w:rPr>
  </w:style>
  <w:style w:type="paragraph" w:customStyle="1" w:styleId="B6">
    <w:name w:val="B6"/>
    <w:basedOn w:val="B5"/>
    <w:link w:val="B6Char"/>
    <w:rsid w:val="000625A2"/>
    <w:pPr>
      <w:ind w:left="1985"/>
    </w:pPr>
  </w:style>
  <w:style w:type="character" w:customStyle="1" w:styleId="B6Char">
    <w:name w:val="B6 Char"/>
    <w:link w:val="B6"/>
    <w:rsid w:val="000625A2"/>
    <w:rPr>
      <w:rFonts w:ascii="Times New Roman" w:hAnsi="Times New Roman"/>
      <w:lang w:eastAsia="ja-JP"/>
    </w:rPr>
  </w:style>
  <w:style w:type="paragraph" w:customStyle="1" w:styleId="B7">
    <w:name w:val="B7"/>
    <w:basedOn w:val="B6"/>
    <w:link w:val="B7Char"/>
    <w:rsid w:val="000625A2"/>
    <w:pPr>
      <w:ind w:left="2269"/>
    </w:pPr>
  </w:style>
  <w:style w:type="character" w:customStyle="1" w:styleId="B7Char">
    <w:name w:val="B7 Char"/>
    <w:basedOn w:val="B6Char"/>
    <w:link w:val="B7"/>
    <w:rsid w:val="000625A2"/>
    <w:rPr>
      <w:rFonts w:ascii="Times New Roman" w:hAnsi="Times New Roman"/>
      <w:lang w:eastAsia="ja-JP"/>
    </w:rPr>
  </w:style>
  <w:style w:type="paragraph" w:customStyle="1" w:styleId="B8">
    <w:name w:val="B8"/>
    <w:basedOn w:val="B7"/>
    <w:qFormat/>
    <w:rsid w:val="000625A2"/>
    <w:pPr>
      <w:ind w:left="2552"/>
    </w:pPr>
  </w:style>
  <w:style w:type="character" w:customStyle="1" w:styleId="BalloonTextChar">
    <w:name w:val="Balloon Text Char"/>
    <w:link w:val="BalloonText"/>
    <w:rsid w:val="000625A2"/>
    <w:rPr>
      <w:rFonts w:ascii="Segoe UI" w:hAnsi="Segoe UI" w:cs="Segoe UI"/>
      <w:sz w:val="18"/>
      <w:szCs w:val="18"/>
      <w:lang w:eastAsia="ja-JP"/>
    </w:rPr>
  </w:style>
  <w:style w:type="character" w:customStyle="1" w:styleId="CommentTextChar">
    <w:name w:val="Comment Text Char"/>
    <w:link w:val="CommentText"/>
    <w:uiPriority w:val="99"/>
    <w:qFormat/>
    <w:rsid w:val="000625A2"/>
    <w:rPr>
      <w:rFonts w:ascii="Times New Roman" w:hAnsi="Times New Roman"/>
      <w:lang w:eastAsia="ja-JP"/>
    </w:rPr>
  </w:style>
  <w:style w:type="character" w:customStyle="1" w:styleId="CommentSubjectChar">
    <w:name w:val="Comment Subject Char"/>
    <w:link w:val="CommentSubject"/>
    <w:rsid w:val="000625A2"/>
    <w:rPr>
      <w:rFonts w:ascii="Times New Roman" w:hAnsi="Times New Roman"/>
      <w:b/>
      <w:bCs/>
      <w:lang w:eastAsia="ja-JP"/>
    </w:rPr>
  </w:style>
  <w:style w:type="paragraph" w:customStyle="1" w:styleId="CRCoverPage">
    <w:name w:val="CR Cover Page"/>
    <w:link w:val="CRCoverPageZchn"/>
    <w:rsid w:val="000625A2"/>
    <w:pPr>
      <w:spacing w:after="120"/>
    </w:pPr>
    <w:rPr>
      <w:rFonts w:ascii="Arial" w:hAnsi="Arial"/>
      <w:lang w:eastAsia="ko-KR"/>
    </w:rPr>
  </w:style>
  <w:style w:type="character" w:customStyle="1" w:styleId="CRCoverPageZchn">
    <w:name w:val="CR Cover Page Zchn"/>
    <w:link w:val="CRCoverPage"/>
    <w:rsid w:val="000625A2"/>
    <w:rPr>
      <w:rFonts w:ascii="Arial" w:hAnsi="Arial"/>
      <w:lang w:eastAsia="ko-KR"/>
    </w:rPr>
  </w:style>
  <w:style w:type="paragraph" w:customStyle="1" w:styleId="Doc-text2">
    <w:name w:val="Doc-text2"/>
    <w:basedOn w:val="Normal"/>
    <w:link w:val="Doc-text2Char"/>
    <w:qFormat/>
    <w:rsid w:val="000625A2"/>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0625A2"/>
    <w:rPr>
      <w:rFonts w:ascii="Arial" w:eastAsia="MS Mincho" w:hAnsi="Arial"/>
      <w:szCs w:val="24"/>
      <w:lang w:val="x-none" w:eastAsia="x-none"/>
    </w:rPr>
  </w:style>
  <w:style w:type="character" w:customStyle="1" w:styleId="DocumentMapChar">
    <w:name w:val="Document Map Char"/>
    <w:link w:val="DocumentMap"/>
    <w:rsid w:val="000625A2"/>
    <w:rPr>
      <w:rFonts w:ascii="Tahoma" w:hAnsi="Tahoma" w:cs="Tahoma"/>
      <w:shd w:val="clear" w:color="auto" w:fill="000080"/>
      <w:lang w:eastAsia="ja-JP"/>
    </w:rPr>
  </w:style>
  <w:style w:type="paragraph" w:customStyle="1" w:styleId="NO">
    <w:name w:val="NO"/>
    <w:basedOn w:val="Normal"/>
    <w:link w:val="NOChar"/>
    <w:rsid w:val="000625A2"/>
    <w:pPr>
      <w:keepLines/>
      <w:ind w:left="1135" w:hanging="851"/>
    </w:pPr>
  </w:style>
  <w:style w:type="character" w:customStyle="1" w:styleId="NOChar">
    <w:name w:val="NO Char"/>
    <w:link w:val="NO"/>
    <w:qFormat/>
    <w:rsid w:val="000625A2"/>
    <w:rPr>
      <w:rFonts w:ascii="Times New Roman" w:hAnsi="Times New Roman"/>
      <w:lang w:eastAsia="ja-JP"/>
    </w:rPr>
  </w:style>
  <w:style w:type="character" w:customStyle="1" w:styleId="EditorsNoteChar">
    <w:name w:val="Editor's Note Char"/>
    <w:link w:val="EditorsNote"/>
    <w:rsid w:val="000625A2"/>
    <w:rPr>
      <w:rFonts w:ascii="Times New Roman" w:hAnsi="Times New Roman"/>
      <w:color w:val="FF0000"/>
      <w:lang w:val="x-none" w:eastAsia="x-none"/>
    </w:rPr>
  </w:style>
  <w:style w:type="paragraph" w:customStyle="1" w:styleId="EmailDiscussion">
    <w:name w:val="EmailDiscussion"/>
    <w:basedOn w:val="Normal"/>
    <w:next w:val="Normal"/>
    <w:rsid w:val="000625A2"/>
    <w:pPr>
      <w:numPr>
        <w:numId w:val="14"/>
      </w:numPr>
      <w:spacing w:before="40" w:after="0"/>
    </w:pPr>
    <w:rPr>
      <w:rFonts w:ascii="Arial" w:eastAsia="MS Mincho" w:hAnsi="Arial"/>
      <w:b/>
      <w:szCs w:val="24"/>
      <w:lang w:eastAsia="en-GB"/>
    </w:rPr>
  </w:style>
  <w:style w:type="character" w:styleId="Emphasis">
    <w:name w:val="Emphasis"/>
    <w:qFormat/>
    <w:rsid w:val="000625A2"/>
    <w:rPr>
      <w:i/>
      <w:iCs/>
    </w:rPr>
  </w:style>
  <w:style w:type="paragraph" w:customStyle="1" w:styleId="FigureTitle">
    <w:name w:val="Figure_Title"/>
    <w:basedOn w:val="Normal"/>
    <w:next w:val="Normal"/>
    <w:rsid w:val="000625A2"/>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0625A2"/>
    <w:rPr>
      <w:rFonts w:ascii="Arial" w:hAnsi="Arial"/>
      <w:b/>
      <w:noProof/>
      <w:sz w:val="18"/>
      <w:lang w:eastAsia="ja-JP"/>
    </w:rPr>
  </w:style>
  <w:style w:type="character" w:customStyle="1" w:styleId="FooterChar">
    <w:name w:val="Footer Char"/>
    <w:link w:val="Footer"/>
    <w:rsid w:val="000625A2"/>
    <w:rPr>
      <w:rFonts w:ascii="Arial" w:hAnsi="Arial"/>
      <w:b/>
      <w:i/>
      <w:noProof/>
      <w:sz w:val="18"/>
      <w:lang w:eastAsia="ja-JP"/>
    </w:rPr>
  </w:style>
  <w:style w:type="character" w:customStyle="1" w:styleId="FootnoteTextChar">
    <w:name w:val="Footnote Text Char"/>
    <w:link w:val="FootnoteText"/>
    <w:rsid w:val="000625A2"/>
    <w:rPr>
      <w:rFonts w:ascii="Times New Roman" w:hAnsi="Times New Roman"/>
      <w:sz w:val="16"/>
      <w:lang w:eastAsia="ja-JP"/>
    </w:rPr>
  </w:style>
  <w:style w:type="paragraph" w:customStyle="1" w:styleId="Guidance">
    <w:name w:val="Guidance"/>
    <w:basedOn w:val="Normal"/>
    <w:rsid w:val="000625A2"/>
    <w:rPr>
      <w:i/>
      <w:color w:val="0000FF"/>
    </w:rPr>
  </w:style>
  <w:style w:type="character" w:customStyle="1" w:styleId="Heading2Char">
    <w:name w:val="Heading 2 Char"/>
    <w:link w:val="Heading2"/>
    <w:rsid w:val="000625A2"/>
    <w:rPr>
      <w:rFonts w:ascii="Arial" w:hAnsi="Arial"/>
      <w:sz w:val="32"/>
      <w:lang w:eastAsia="ja-JP"/>
    </w:rPr>
  </w:style>
  <w:style w:type="character" w:customStyle="1" w:styleId="Heading3Char">
    <w:name w:val="Heading 3 Char"/>
    <w:link w:val="Heading3"/>
    <w:rsid w:val="000625A2"/>
    <w:rPr>
      <w:rFonts w:ascii="Arial" w:hAnsi="Arial"/>
      <w:sz w:val="28"/>
      <w:lang w:eastAsia="ja-JP"/>
    </w:rPr>
  </w:style>
  <w:style w:type="character" w:customStyle="1" w:styleId="Heading4Char">
    <w:name w:val="Heading 4 Char"/>
    <w:link w:val="Heading4"/>
    <w:rsid w:val="000625A2"/>
    <w:rPr>
      <w:rFonts w:ascii="Arial" w:hAnsi="Arial"/>
      <w:sz w:val="24"/>
      <w:lang w:eastAsia="ja-JP"/>
    </w:rPr>
  </w:style>
  <w:style w:type="character" w:customStyle="1" w:styleId="Heading5Char">
    <w:name w:val="Heading 5 Char"/>
    <w:link w:val="Heading5"/>
    <w:rsid w:val="000625A2"/>
    <w:rPr>
      <w:rFonts w:ascii="Arial" w:hAnsi="Arial"/>
      <w:sz w:val="22"/>
      <w:lang w:eastAsia="ja-JP"/>
    </w:rPr>
  </w:style>
  <w:style w:type="paragraph" w:customStyle="1" w:styleId="H6">
    <w:name w:val="H6"/>
    <w:basedOn w:val="Heading5"/>
    <w:next w:val="Normal"/>
    <w:rsid w:val="000625A2"/>
    <w:pPr>
      <w:ind w:left="1985" w:hanging="1985"/>
      <w:outlineLvl w:val="9"/>
    </w:pPr>
    <w:rPr>
      <w:sz w:val="20"/>
    </w:rPr>
  </w:style>
  <w:style w:type="character" w:customStyle="1" w:styleId="Heading6Char">
    <w:name w:val="Heading 6 Char"/>
    <w:link w:val="Heading6"/>
    <w:rsid w:val="000625A2"/>
    <w:rPr>
      <w:rFonts w:ascii="Arial" w:hAnsi="Arial"/>
      <w:lang w:eastAsia="ja-JP"/>
    </w:rPr>
  </w:style>
  <w:style w:type="character" w:customStyle="1" w:styleId="Heading7Char">
    <w:name w:val="Heading 7 Char"/>
    <w:link w:val="Heading7"/>
    <w:rsid w:val="000625A2"/>
    <w:rPr>
      <w:rFonts w:ascii="Arial" w:hAnsi="Arial"/>
      <w:lang w:eastAsia="ja-JP"/>
    </w:rPr>
  </w:style>
  <w:style w:type="character" w:customStyle="1" w:styleId="Heading8Char">
    <w:name w:val="Heading 8 Char"/>
    <w:link w:val="Heading8"/>
    <w:rsid w:val="000625A2"/>
    <w:rPr>
      <w:rFonts w:ascii="Arial" w:hAnsi="Arial"/>
      <w:sz w:val="36"/>
      <w:lang w:eastAsia="ja-JP"/>
    </w:rPr>
  </w:style>
  <w:style w:type="character" w:customStyle="1" w:styleId="Heading9Char">
    <w:name w:val="Heading 9 Char"/>
    <w:link w:val="Heading9"/>
    <w:rsid w:val="000625A2"/>
    <w:rPr>
      <w:rFonts w:ascii="Arial" w:hAnsi="Arial"/>
      <w:sz w:val="36"/>
      <w:lang w:eastAsia="ja-JP"/>
    </w:rPr>
  </w:style>
  <w:style w:type="character" w:styleId="HTMLCode">
    <w:name w:val="HTML Code"/>
    <w:uiPriority w:val="99"/>
    <w:unhideWhenUsed/>
    <w:rsid w:val="000625A2"/>
    <w:rPr>
      <w:rFonts w:ascii="Courier New" w:eastAsia="Times New Roman" w:hAnsi="Courier New" w:cs="Courier New"/>
      <w:sz w:val="20"/>
      <w:szCs w:val="20"/>
    </w:rPr>
  </w:style>
  <w:style w:type="paragraph" w:styleId="IndexHeading">
    <w:name w:val="index heading"/>
    <w:basedOn w:val="Normal"/>
    <w:next w:val="Normal"/>
    <w:rsid w:val="000625A2"/>
    <w:pPr>
      <w:pBdr>
        <w:top w:val="single" w:sz="12" w:space="0" w:color="auto"/>
      </w:pBdr>
      <w:spacing w:before="360" w:after="240"/>
    </w:pPr>
    <w:rPr>
      <w:b/>
      <w:i/>
      <w:sz w:val="26"/>
      <w:lang w:eastAsia="en-GB"/>
    </w:rPr>
  </w:style>
  <w:style w:type="paragraph" w:customStyle="1" w:styleId="LD">
    <w:name w:val="LD"/>
    <w:rsid w:val="000625A2"/>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中等深浅网格 1 - 着色 21,列表段落,목록 단락,リスト段落,列出段落1,¥¡¡¡¡ì¬º¥¹¥È¶ÎÂä,ÁÐ³ö¶ÎÂä,列表段落1,—ño’i—Ž,¥ê¥¹¥È¶ÎÂä,1st level - Bullet List Paragraph,Lettre d'introduction,Paragrafo elenco,Normal bullet 2,Bullet list,목록단락"/>
    <w:basedOn w:val="Normal"/>
    <w:link w:val="ListParagraphChar"/>
    <w:uiPriority w:val="34"/>
    <w:qFormat/>
    <w:rsid w:val="000625A2"/>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 Char,中等深浅网格 1 - 着色 21 Char,列表段落 Char,목록 단락 Char,リスト段落 Char,列出段落1 Char,¥¡¡¡¡ì¬º¥¹¥È¶ÎÂä Char,ÁÐ³ö¶ÎÂä Char,列表段落1 Char,—ño’i—Ž Char,¥ê¥¹¥È¶ÎÂä Char,Paragrafo elenco Char"/>
    <w:link w:val="ListParagraph"/>
    <w:uiPriority w:val="34"/>
    <w:locked/>
    <w:rsid w:val="000625A2"/>
    <w:rPr>
      <w:rFonts w:ascii="Calibri" w:eastAsia="Calibri" w:hAnsi="Calibri"/>
      <w:sz w:val="22"/>
      <w:szCs w:val="22"/>
      <w:lang w:val="x-none" w:eastAsia="en-US"/>
    </w:rPr>
  </w:style>
  <w:style w:type="paragraph" w:customStyle="1" w:styleId="NF">
    <w:name w:val="NF"/>
    <w:basedOn w:val="NO"/>
    <w:rsid w:val="000625A2"/>
    <w:pPr>
      <w:keepNext/>
      <w:spacing w:after="0"/>
    </w:pPr>
    <w:rPr>
      <w:rFonts w:ascii="Arial" w:hAnsi="Arial"/>
      <w:sz w:val="18"/>
    </w:rPr>
  </w:style>
  <w:style w:type="paragraph" w:customStyle="1" w:styleId="NW">
    <w:name w:val="NW"/>
    <w:basedOn w:val="NO"/>
    <w:rsid w:val="000625A2"/>
    <w:pPr>
      <w:spacing w:after="0"/>
    </w:pPr>
  </w:style>
  <w:style w:type="paragraph" w:customStyle="1" w:styleId="PL">
    <w:name w:val="PL"/>
    <w:link w:val="PLChar"/>
    <w:qFormat/>
    <w:rsid w:val="00062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0625A2"/>
    <w:rPr>
      <w:rFonts w:ascii="Courier New" w:eastAsia="Batang" w:hAnsi="Courier New"/>
      <w:noProof/>
      <w:sz w:val="16"/>
      <w:shd w:val="clear" w:color="auto" w:fill="E6E6E6"/>
      <w:lang w:eastAsia="sv-SE"/>
    </w:rPr>
  </w:style>
  <w:style w:type="paragraph" w:styleId="PlainText">
    <w:name w:val="Plain Text"/>
    <w:basedOn w:val="Normal"/>
    <w:link w:val="PlainTextChar"/>
    <w:rsid w:val="000625A2"/>
    <w:rPr>
      <w:rFonts w:ascii="Courier New" w:hAnsi="Courier New"/>
      <w:lang w:val="nb-NO"/>
    </w:rPr>
  </w:style>
  <w:style w:type="character" w:customStyle="1" w:styleId="PlainTextChar">
    <w:name w:val="Plain Text Char"/>
    <w:link w:val="PlainText"/>
    <w:rsid w:val="000625A2"/>
    <w:rPr>
      <w:rFonts w:ascii="Courier New" w:hAnsi="Courier New"/>
      <w:lang w:val="nb-NO" w:eastAsia="ja-JP"/>
    </w:rPr>
  </w:style>
  <w:style w:type="character" w:styleId="Strong">
    <w:name w:val="Strong"/>
    <w:uiPriority w:val="22"/>
    <w:qFormat/>
    <w:rsid w:val="000625A2"/>
    <w:rPr>
      <w:b/>
      <w:bCs/>
    </w:rPr>
  </w:style>
  <w:style w:type="table" w:styleId="TableGrid">
    <w:name w:val="Table Grid"/>
    <w:basedOn w:val="TableNormal"/>
    <w:uiPriority w:val="39"/>
    <w:rsid w:val="000625A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0625A2"/>
    <w:rPr>
      <w:rFonts w:ascii="Arial" w:hAnsi="Arial"/>
      <w:sz w:val="18"/>
      <w:lang w:val="x-none" w:eastAsia="x-none"/>
    </w:rPr>
  </w:style>
  <w:style w:type="character" w:customStyle="1" w:styleId="TAHCar">
    <w:name w:val="TAH Car"/>
    <w:link w:val="TAH"/>
    <w:locked/>
    <w:rsid w:val="000625A2"/>
    <w:rPr>
      <w:rFonts w:ascii="Arial" w:hAnsi="Arial"/>
      <w:b/>
      <w:sz w:val="18"/>
      <w:lang w:val="x-none" w:eastAsia="x-none"/>
    </w:rPr>
  </w:style>
  <w:style w:type="character" w:customStyle="1" w:styleId="THChar">
    <w:name w:val="TH Char"/>
    <w:link w:val="TH"/>
    <w:rsid w:val="000625A2"/>
    <w:rPr>
      <w:rFonts w:ascii="Arial" w:hAnsi="Arial"/>
      <w:b/>
      <w:lang w:val="x-none" w:eastAsia="x-none"/>
    </w:rPr>
  </w:style>
  <w:style w:type="paragraph" w:customStyle="1" w:styleId="TAJ">
    <w:name w:val="TAJ"/>
    <w:basedOn w:val="TH"/>
    <w:rsid w:val="000625A2"/>
  </w:style>
  <w:style w:type="paragraph" w:customStyle="1" w:styleId="TALCharChar">
    <w:name w:val="TAL Char Char"/>
    <w:basedOn w:val="Normal"/>
    <w:link w:val="TALCharCharChar"/>
    <w:rsid w:val="000625A2"/>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0625A2"/>
    <w:rPr>
      <w:rFonts w:ascii="Arial" w:eastAsia="Malgun Gothic" w:hAnsi="Arial"/>
      <w:sz w:val="18"/>
      <w:lang w:val="x-none" w:eastAsia="x-none"/>
    </w:rPr>
  </w:style>
  <w:style w:type="character" w:customStyle="1" w:styleId="TFChar">
    <w:name w:val="TF Char"/>
    <w:link w:val="TF"/>
    <w:rsid w:val="000625A2"/>
    <w:rPr>
      <w:rFonts w:ascii="Arial" w:hAnsi="Arial"/>
      <w:b/>
      <w:lang w:val="x-none" w:eastAsia="x-none"/>
    </w:rPr>
  </w:style>
  <w:style w:type="paragraph" w:styleId="ListContinue">
    <w:name w:val="List Continue"/>
    <w:basedOn w:val="Normal"/>
    <w:rsid w:val="000625A2"/>
    <w:pPr>
      <w:spacing w:after="120"/>
      <w:ind w:left="283"/>
      <w:contextualSpacing/>
    </w:pPr>
    <w:rPr>
      <w:rFonts w:ascii="Arial" w:hAnsi="Arial"/>
    </w:rPr>
  </w:style>
  <w:style w:type="paragraph" w:styleId="ListContinue2">
    <w:name w:val="List Continue 2"/>
    <w:basedOn w:val="Normal"/>
    <w:rsid w:val="000625A2"/>
    <w:pPr>
      <w:spacing w:after="120"/>
      <w:ind w:left="566"/>
      <w:contextualSpacing/>
    </w:pPr>
    <w:rPr>
      <w:rFonts w:ascii="Arial" w:hAnsi="Arial"/>
    </w:rPr>
  </w:style>
  <w:style w:type="paragraph" w:styleId="ListNumber3">
    <w:name w:val="List Number 3"/>
    <w:basedOn w:val="ListNumber2"/>
    <w:rsid w:val="000625A2"/>
    <w:pPr>
      <w:numPr>
        <w:numId w:val="10"/>
      </w:numPr>
      <w:contextualSpacing/>
    </w:pPr>
  </w:style>
  <w:style w:type="character" w:customStyle="1" w:styleId="B1Zchn">
    <w:name w:val="B1 Zchn"/>
    <w:rsid w:val="00365C2D"/>
    <w:rPr>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ftp/tsg_ran/WG1_RL1/TSGR1_99/Docs/R1-1913214.zip"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ran/WG1_RL1/TSGR1_99/Docs/R1-1913214.zip"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sharepoint.com/sites/swea/Shared%20Documents/SWEA%20RAN%20Groups/RAN1/RAN1%20meetings/RAN1_100%20Athens/Contributions_NR/RAN1_100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A020F-C79F-4126-A924-A5569F12E27A}">
  <ds:schemaRefs>
    <ds:schemaRef ds:uri="http://www.w3.org/XML/1998/namespace"/>
    <ds:schemaRef ds:uri="http://purl.org/dc/terms/"/>
    <ds:schemaRef ds:uri="http://purl.org/dc/dcmitype/"/>
    <ds:schemaRef ds:uri="http://purl.org/dc/elements/1.1/"/>
    <ds:schemaRef ds:uri="http://schemas.microsoft.com/office/2006/metadata/properties"/>
    <ds:schemaRef ds:uri="http://schemas.microsoft.com/office/2006/documentManagement/types"/>
    <ds:schemaRef ds:uri="2f282d3b-eb4a-4b09-b61f-b9593442e286"/>
    <ds:schemaRef ds:uri="http://schemas.microsoft.com/office/infopath/2007/PartnerControls"/>
    <ds:schemaRef ds:uri="http://schemas.openxmlformats.org/package/2006/metadata/core-properties"/>
    <ds:schemaRef ds:uri="9b239327-9e80-40e4-b1b7-4394fed77a33"/>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57A181CC-E4C4-40B1-A59B-0DC9286103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1D6A32A-12AA-47CD-B261-3462D5C234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RAN1_100_template</Template>
  <TotalTime>26</TotalTime>
  <Pages>3</Pages>
  <Words>604</Words>
  <Characters>3207</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3804</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Claes Tidestav</dc:creator>
  <cp:keywords>3GPP; Ericsson; TDoc</cp:keywords>
  <dc:description/>
  <cp:lastModifiedBy>Claes Tidestav</cp:lastModifiedBy>
  <cp:revision>8</cp:revision>
  <cp:lastPrinted>2008-01-31T07:09:00Z</cp:lastPrinted>
  <dcterms:created xsi:type="dcterms:W3CDTF">2020-01-28T09:31:00Z</dcterms:created>
  <dcterms:modified xsi:type="dcterms:W3CDTF">2020-02-14T14:33:00Z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